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743" w:type="dxa"/>
        <w:tblLook w:val="00A0"/>
      </w:tblPr>
      <w:tblGrid>
        <w:gridCol w:w="993"/>
        <w:gridCol w:w="709"/>
        <w:gridCol w:w="2352"/>
        <w:gridCol w:w="625"/>
        <w:gridCol w:w="1664"/>
        <w:gridCol w:w="3056"/>
        <w:gridCol w:w="6336"/>
      </w:tblGrid>
      <w:tr w:rsidR="004F463C" w:rsidRPr="00AA33F3" w:rsidTr="00755F59">
        <w:trPr>
          <w:trHeight w:val="570"/>
        </w:trPr>
        <w:tc>
          <w:tcPr>
            <w:tcW w:w="15735" w:type="dxa"/>
            <w:gridSpan w:val="7"/>
            <w:tcBorders>
              <w:top w:val="nil"/>
              <w:left w:val="nil"/>
              <w:bottom w:val="single" w:sz="4" w:space="0" w:color="auto"/>
              <w:right w:val="nil"/>
            </w:tcBorders>
            <w:noWrap/>
            <w:vAlign w:val="center"/>
          </w:tcPr>
          <w:p w:rsidR="004F463C" w:rsidRPr="00D10B29" w:rsidRDefault="004F463C" w:rsidP="004747CE">
            <w:pPr>
              <w:adjustRightInd w:val="0"/>
              <w:snapToGrid w:val="0"/>
              <w:ind w:firstLineChars="200" w:firstLine="562"/>
              <w:jc w:val="center"/>
              <w:rPr>
                <w:rFonts w:ascii="宋体"/>
                <w:b/>
                <w:sz w:val="28"/>
                <w:szCs w:val="28"/>
              </w:rPr>
            </w:pPr>
            <w:r w:rsidRPr="00D10B29">
              <w:rPr>
                <w:rFonts w:ascii="宋体" w:hAnsi="宋体"/>
                <w:b/>
                <w:sz w:val="28"/>
                <w:szCs w:val="28"/>
              </w:rPr>
              <w:t>2016</w:t>
            </w:r>
            <w:r w:rsidRPr="00D10B29">
              <w:rPr>
                <w:rFonts w:ascii="宋体" w:hAnsi="宋体" w:hint="eastAsia"/>
                <w:b/>
                <w:sz w:val="28"/>
                <w:szCs w:val="28"/>
              </w:rPr>
              <w:t>成都农业科技职业学院自主聘用工作人员岗位表</w:t>
            </w:r>
          </w:p>
        </w:tc>
      </w:tr>
      <w:tr w:rsidR="004F463C" w:rsidRPr="00AA33F3" w:rsidTr="00755F59">
        <w:trPr>
          <w:trHeight w:val="660"/>
        </w:trPr>
        <w:tc>
          <w:tcPr>
            <w:tcW w:w="1702" w:type="dxa"/>
            <w:gridSpan w:val="2"/>
            <w:tcBorders>
              <w:top w:val="single" w:sz="4" w:space="0" w:color="auto"/>
              <w:left w:val="single" w:sz="4" w:space="0" w:color="auto"/>
              <w:bottom w:val="single" w:sz="4" w:space="0" w:color="auto"/>
              <w:right w:val="single" w:sz="4" w:space="0" w:color="auto"/>
            </w:tcBorders>
            <w:shd w:val="clear" w:color="000000" w:fill="FFCC99"/>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b/>
                <w:bCs/>
                <w:kern w:val="0"/>
                <w:sz w:val="18"/>
                <w:szCs w:val="18"/>
              </w:rPr>
              <w:t xml:space="preserve"> </w:t>
            </w:r>
          </w:p>
        </w:tc>
        <w:tc>
          <w:tcPr>
            <w:tcW w:w="2977" w:type="dxa"/>
            <w:gridSpan w:val="2"/>
            <w:tcBorders>
              <w:top w:val="single" w:sz="4" w:space="0" w:color="auto"/>
              <w:left w:val="nil"/>
              <w:bottom w:val="single" w:sz="4" w:space="0" w:color="auto"/>
              <w:right w:val="single" w:sz="4" w:space="0" w:color="auto"/>
            </w:tcBorders>
            <w:shd w:val="clear" w:color="000000" w:fill="FF99CC"/>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招聘岗位</w:t>
            </w:r>
          </w:p>
        </w:tc>
        <w:tc>
          <w:tcPr>
            <w:tcW w:w="11056" w:type="dxa"/>
            <w:gridSpan w:val="3"/>
            <w:tcBorders>
              <w:top w:val="single" w:sz="4" w:space="0" w:color="auto"/>
              <w:left w:val="nil"/>
              <w:bottom w:val="single" w:sz="4" w:space="0" w:color="auto"/>
              <w:right w:val="single" w:sz="4" w:space="0" w:color="auto"/>
            </w:tcBorders>
            <w:shd w:val="clear" w:color="000000" w:fill="CCCCFF"/>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应聘资格条件</w:t>
            </w:r>
          </w:p>
        </w:tc>
      </w:tr>
      <w:tr w:rsidR="004F463C" w:rsidRPr="00AA33F3" w:rsidTr="00755F59">
        <w:trPr>
          <w:trHeight w:val="480"/>
        </w:trPr>
        <w:tc>
          <w:tcPr>
            <w:tcW w:w="993" w:type="dxa"/>
            <w:tcBorders>
              <w:top w:val="nil"/>
              <w:left w:val="single" w:sz="4" w:space="0" w:color="auto"/>
              <w:bottom w:val="single" w:sz="4" w:space="0" w:color="auto"/>
              <w:right w:val="single" w:sz="4" w:space="0" w:color="auto"/>
            </w:tcBorders>
            <w:shd w:val="clear" w:color="000000" w:fill="FFCC99"/>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名称</w:t>
            </w:r>
          </w:p>
        </w:tc>
        <w:tc>
          <w:tcPr>
            <w:tcW w:w="709" w:type="dxa"/>
            <w:tcBorders>
              <w:top w:val="nil"/>
              <w:left w:val="nil"/>
              <w:bottom w:val="single" w:sz="4" w:space="0" w:color="auto"/>
              <w:right w:val="single" w:sz="4" w:space="0" w:color="auto"/>
            </w:tcBorders>
            <w:shd w:val="clear" w:color="000000" w:fill="FFCC99"/>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招聘总数</w:t>
            </w:r>
          </w:p>
        </w:tc>
        <w:tc>
          <w:tcPr>
            <w:tcW w:w="2352" w:type="dxa"/>
            <w:tcBorders>
              <w:top w:val="nil"/>
              <w:left w:val="nil"/>
              <w:bottom w:val="single" w:sz="4" w:space="0" w:color="auto"/>
              <w:right w:val="single" w:sz="4" w:space="0" w:color="auto"/>
            </w:tcBorders>
            <w:shd w:val="clear" w:color="000000" w:fill="FF99CC"/>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名称</w:t>
            </w:r>
          </w:p>
        </w:tc>
        <w:tc>
          <w:tcPr>
            <w:tcW w:w="625" w:type="dxa"/>
            <w:tcBorders>
              <w:top w:val="nil"/>
              <w:left w:val="nil"/>
              <w:bottom w:val="single" w:sz="4" w:space="0" w:color="auto"/>
              <w:right w:val="single" w:sz="4" w:space="0" w:color="auto"/>
            </w:tcBorders>
            <w:shd w:val="clear" w:color="000000" w:fill="FF99CC"/>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招聘人数</w:t>
            </w:r>
          </w:p>
        </w:tc>
        <w:tc>
          <w:tcPr>
            <w:tcW w:w="1664" w:type="dxa"/>
            <w:tcBorders>
              <w:top w:val="nil"/>
              <w:left w:val="nil"/>
              <w:bottom w:val="single" w:sz="4" w:space="0" w:color="auto"/>
              <w:right w:val="single" w:sz="4" w:space="0" w:color="auto"/>
            </w:tcBorders>
            <w:shd w:val="clear" w:color="000000" w:fill="CCCCFF"/>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专业</w:t>
            </w:r>
          </w:p>
        </w:tc>
        <w:tc>
          <w:tcPr>
            <w:tcW w:w="3056" w:type="dxa"/>
            <w:tcBorders>
              <w:top w:val="nil"/>
              <w:left w:val="nil"/>
              <w:bottom w:val="single" w:sz="4" w:space="0" w:color="auto"/>
              <w:right w:val="single" w:sz="4" w:space="0" w:color="auto"/>
            </w:tcBorders>
            <w:shd w:val="clear" w:color="000000" w:fill="CCCCFF"/>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学历学位、职称</w:t>
            </w:r>
          </w:p>
        </w:tc>
        <w:tc>
          <w:tcPr>
            <w:tcW w:w="6336" w:type="dxa"/>
            <w:tcBorders>
              <w:top w:val="nil"/>
              <w:left w:val="nil"/>
              <w:bottom w:val="single" w:sz="4" w:space="0" w:color="auto"/>
              <w:right w:val="single" w:sz="4" w:space="0" w:color="auto"/>
            </w:tcBorders>
            <w:shd w:val="clear" w:color="000000" w:fill="CCCCFF"/>
            <w:vAlign w:val="center"/>
          </w:tcPr>
          <w:p w:rsidR="004F463C" w:rsidRPr="00AA33F3" w:rsidRDefault="004F463C" w:rsidP="00906DE3">
            <w:pPr>
              <w:widowControl/>
              <w:jc w:val="center"/>
              <w:rPr>
                <w:rFonts w:ascii="黑体" w:eastAsia="黑体" w:hAnsi="黑体" w:cs="宋体"/>
                <w:b/>
                <w:bCs/>
                <w:kern w:val="0"/>
                <w:sz w:val="18"/>
                <w:szCs w:val="18"/>
              </w:rPr>
            </w:pPr>
            <w:r w:rsidRPr="00AA33F3">
              <w:rPr>
                <w:rFonts w:ascii="黑体" w:eastAsia="黑体" w:hAnsi="黑体" w:cs="宋体" w:hint="eastAsia"/>
                <w:b/>
                <w:bCs/>
                <w:kern w:val="0"/>
                <w:sz w:val="18"/>
                <w:szCs w:val="18"/>
              </w:rPr>
              <w:t>其它</w:t>
            </w:r>
          </w:p>
        </w:tc>
      </w:tr>
      <w:tr w:rsidR="004F463C" w:rsidRPr="00AA33F3" w:rsidTr="00755F59">
        <w:trPr>
          <w:trHeight w:val="390"/>
        </w:trPr>
        <w:tc>
          <w:tcPr>
            <w:tcW w:w="993"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黑体" w:eastAsia="黑体" w:hAnsi="黑体" w:cs="宋体"/>
                <w:b/>
                <w:bCs/>
                <w:color w:val="000000"/>
                <w:kern w:val="0"/>
                <w:sz w:val="18"/>
                <w:szCs w:val="18"/>
              </w:rPr>
            </w:pPr>
            <w:r w:rsidRPr="00AA33F3">
              <w:rPr>
                <w:rFonts w:ascii="黑体" w:eastAsia="黑体" w:hAnsi="黑体" w:cs="宋体" w:hint="eastAsia"/>
                <w:b/>
                <w:bCs/>
                <w:color w:val="000000"/>
                <w:kern w:val="0"/>
                <w:sz w:val="18"/>
                <w:szCs w:val="18"/>
              </w:rPr>
              <w:t>机电技术分院</w:t>
            </w:r>
          </w:p>
        </w:tc>
        <w:tc>
          <w:tcPr>
            <w:tcW w:w="709"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7</w:t>
            </w:r>
          </w:p>
        </w:tc>
        <w:tc>
          <w:tcPr>
            <w:tcW w:w="2352"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汽车检测与维修专任教师（对应本科专业名称为：车辆工程）</w:t>
            </w:r>
          </w:p>
        </w:tc>
        <w:tc>
          <w:tcPr>
            <w:tcW w:w="625"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2</w:t>
            </w:r>
          </w:p>
        </w:tc>
        <w:tc>
          <w:tcPr>
            <w:tcW w:w="1664"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车辆工程专业</w:t>
            </w:r>
          </w:p>
        </w:tc>
        <w:tc>
          <w:tcPr>
            <w:tcW w:w="3056"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全日制本科及以上学历学位</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思想政治素质高，具备较强的团队写作精神和工作责任心，爱岗敬业；</w:t>
            </w:r>
          </w:p>
        </w:tc>
      </w:tr>
      <w:tr w:rsidR="004F463C" w:rsidRPr="00AA33F3" w:rsidTr="00755F59">
        <w:trPr>
          <w:trHeight w:val="375"/>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扎实的理论，较强的实践动手能力；</w:t>
            </w:r>
          </w:p>
        </w:tc>
      </w:tr>
      <w:tr w:rsidR="004F463C" w:rsidRPr="00AA33F3" w:rsidTr="00755F59">
        <w:trPr>
          <w:trHeight w:val="360"/>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具有实践经验者优先考虑；具有中级以上职称优先考虑；</w:t>
            </w:r>
          </w:p>
        </w:tc>
      </w:tr>
      <w:tr w:rsidR="004F463C" w:rsidRPr="00AA33F3" w:rsidTr="00755F59">
        <w:trPr>
          <w:trHeight w:val="442"/>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902A01">
              <w:rPr>
                <w:rFonts w:ascii="宋体" w:hAnsi="宋体" w:cs="宋体"/>
                <w:color w:val="000000"/>
                <w:kern w:val="0"/>
                <w:sz w:val="18"/>
                <w:szCs w:val="18"/>
              </w:rPr>
              <w:t>5</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405"/>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汽车营销与服务专任教师（对应本科专业名称为：汽车服务工程）</w:t>
            </w:r>
          </w:p>
        </w:tc>
        <w:tc>
          <w:tcPr>
            <w:tcW w:w="625"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汽车服务工程专业</w:t>
            </w:r>
          </w:p>
        </w:tc>
        <w:tc>
          <w:tcPr>
            <w:tcW w:w="3056"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w:t>
            </w:r>
            <w:r>
              <w:rPr>
                <w:rFonts w:ascii="宋体" w:hAnsi="宋体" w:cs="宋体" w:hint="eastAsia"/>
                <w:color w:val="000000"/>
                <w:kern w:val="0"/>
                <w:sz w:val="18"/>
                <w:szCs w:val="18"/>
              </w:rPr>
              <w:t>本科</w:t>
            </w:r>
            <w:r w:rsidRPr="00AA33F3">
              <w:rPr>
                <w:rFonts w:ascii="宋体" w:hAnsi="宋体" w:cs="宋体" w:hint="eastAsia"/>
                <w:color w:val="000000"/>
                <w:kern w:val="0"/>
                <w:sz w:val="18"/>
                <w:szCs w:val="18"/>
              </w:rPr>
              <w:t>及以上学历学位，或具有副高以上职称</w:t>
            </w:r>
          </w:p>
        </w:tc>
        <w:tc>
          <w:tcPr>
            <w:tcW w:w="6336" w:type="dxa"/>
            <w:tcBorders>
              <w:top w:val="single" w:sz="4" w:space="0" w:color="auto"/>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思想政治素质高，具备较强的团队写作精神和工作责任心，爱岗敬业；</w:t>
            </w:r>
          </w:p>
        </w:tc>
      </w:tr>
      <w:tr w:rsidR="004F463C" w:rsidRPr="00AA33F3" w:rsidTr="00755F59">
        <w:trPr>
          <w:trHeight w:val="330"/>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扎实的理论，较强的实践动手能力；</w:t>
            </w:r>
          </w:p>
        </w:tc>
      </w:tr>
      <w:tr w:rsidR="004F463C" w:rsidRPr="00AA33F3" w:rsidTr="00755F59">
        <w:trPr>
          <w:trHeight w:val="300"/>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具有实践经验者优先考虑；</w:t>
            </w:r>
          </w:p>
        </w:tc>
      </w:tr>
      <w:tr w:rsidR="004F463C" w:rsidRPr="00AA33F3" w:rsidTr="00755F59">
        <w:trPr>
          <w:trHeight w:val="345"/>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902A01">
              <w:rPr>
                <w:rFonts w:ascii="宋体" w:hAnsi="宋体" w:cs="宋体"/>
                <w:color w:val="000000"/>
                <w:kern w:val="0"/>
                <w:sz w:val="18"/>
                <w:szCs w:val="18"/>
              </w:rPr>
              <w:t>5</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315"/>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电气自动化技术实</w:t>
            </w:r>
            <w:proofErr w:type="gramStart"/>
            <w:r w:rsidRPr="00AA33F3">
              <w:rPr>
                <w:rFonts w:ascii="宋体" w:hAnsi="宋体" w:cs="宋体" w:hint="eastAsia"/>
                <w:color w:val="000000"/>
                <w:kern w:val="0"/>
                <w:sz w:val="18"/>
                <w:szCs w:val="18"/>
              </w:rPr>
              <w:t>训指导</w:t>
            </w:r>
            <w:proofErr w:type="gramEnd"/>
            <w:r w:rsidRPr="00AA33F3">
              <w:rPr>
                <w:rFonts w:ascii="宋体" w:hAnsi="宋体" w:cs="宋体" w:hint="eastAsia"/>
                <w:color w:val="000000"/>
                <w:kern w:val="0"/>
                <w:sz w:val="18"/>
                <w:szCs w:val="18"/>
              </w:rPr>
              <w:t>教师（对应本科专业名称为：电气工程及自动化）</w:t>
            </w:r>
          </w:p>
        </w:tc>
        <w:tc>
          <w:tcPr>
            <w:tcW w:w="625"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电气工程及自动化专业</w:t>
            </w:r>
          </w:p>
        </w:tc>
        <w:tc>
          <w:tcPr>
            <w:tcW w:w="3056"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全日制硕士研究生及以上学历学位，或具有副高以上职称</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思想政治素质高，具备较强的团队写作精神和工作责任心，爱岗敬业；</w:t>
            </w:r>
          </w:p>
        </w:tc>
      </w:tr>
      <w:tr w:rsidR="004F463C" w:rsidRPr="00AA33F3" w:rsidTr="00755F59">
        <w:trPr>
          <w:trHeight w:val="345"/>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扎实的理论，较强的实践动手能力；具有实践经验者优先考虑；</w:t>
            </w:r>
          </w:p>
        </w:tc>
      </w:tr>
      <w:tr w:rsidR="004F463C" w:rsidRPr="00AA33F3" w:rsidTr="00755F59">
        <w:trPr>
          <w:trHeight w:val="315"/>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902A01">
              <w:rPr>
                <w:rFonts w:ascii="宋体" w:hAnsi="宋体" w:cs="宋体"/>
                <w:color w:val="000000"/>
                <w:kern w:val="0"/>
                <w:sz w:val="18"/>
                <w:szCs w:val="18"/>
              </w:rPr>
              <w:t>5</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345"/>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电气自动化技术专任教师（对应本科专业名称为：电子信息工程）</w:t>
            </w:r>
          </w:p>
        </w:tc>
        <w:tc>
          <w:tcPr>
            <w:tcW w:w="625"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电子信息工程专业</w:t>
            </w:r>
          </w:p>
        </w:tc>
        <w:tc>
          <w:tcPr>
            <w:tcW w:w="3056"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全日制硕士研究生及以上学历学位，或具有副高以上职称</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思想政治素质高，具备较强的团队写作精神和工作责任心，爱岗敬业；</w:t>
            </w:r>
          </w:p>
        </w:tc>
      </w:tr>
      <w:tr w:rsidR="004F463C" w:rsidRPr="00AA33F3" w:rsidTr="00755F59">
        <w:trPr>
          <w:trHeight w:val="345"/>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扎实的理论，较强的实践动手能力；具有实践经验者优先考虑；</w:t>
            </w:r>
          </w:p>
        </w:tc>
      </w:tr>
      <w:tr w:rsidR="004F463C" w:rsidRPr="00AA33F3" w:rsidTr="00755F59">
        <w:trPr>
          <w:trHeight w:val="360"/>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902A01">
              <w:rPr>
                <w:rFonts w:ascii="宋体" w:hAnsi="宋体" w:cs="宋体"/>
                <w:color w:val="000000"/>
                <w:kern w:val="0"/>
                <w:sz w:val="18"/>
                <w:szCs w:val="18"/>
              </w:rPr>
              <w:t>5</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345"/>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机电一体化专任教师（对应本科专业名称为：机械电子工程）</w:t>
            </w:r>
          </w:p>
        </w:tc>
        <w:tc>
          <w:tcPr>
            <w:tcW w:w="625"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机械电子工程专业</w:t>
            </w:r>
          </w:p>
        </w:tc>
        <w:tc>
          <w:tcPr>
            <w:tcW w:w="3056"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全日制硕士研究生及以上学历学位，或具有副高以上职称</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思想政治素质高，具备较强的团队写作精神和工作责任心，爱岗敬业；</w:t>
            </w:r>
          </w:p>
        </w:tc>
      </w:tr>
      <w:tr w:rsidR="004F463C" w:rsidRPr="00AA33F3" w:rsidTr="00755F59">
        <w:trPr>
          <w:trHeight w:val="330"/>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扎实的理论，较强的实践动手能力；具有实践经验者优先考虑；</w:t>
            </w:r>
          </w:p>
        </w:tc>
      </w:tr>
      <w:tr w:rsidR="004F463C" w:rsidRPr="00AA33F3" w:rsidTr="00755F59">
        <w:trPr>
          <w:trHeight w:val="319"/>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375"/>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数控技术专任教师（对应本科专业名称为：机械设计制造及自动化）</w:t>
            </w:r>
          </w:p>
        </w:tc>
        <w:tc>
          <w:tcPr>
            <w:tcW w:w="625"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机械设计制造及自动化专业</w:t>
            </w:r>
          </w:p>
        </w:tc>
        <w:tc>
          <w:tcPr>
            <w:tcW w:w="3056"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全日制硕士研究生及以上学历学位，或具有副高以上职称</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思想政治素质高，具备较强的团队写作精神和工作责任心，爱岗敬业；</w:t>
            </w:r>
          </w:p>
        </w:tc>
      </w:tr>
      <w:tr w:rsidR="004F463C" w:rsidRPr="00AA33F3" w:rsidTr="00755F59">
        <w:trPr>
          <w:trHeight w:val="329"/>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扎实的理论，较强的实践动手能力；具有实践经验者优先考虑；</w:t>
            </w:r>
          </w:p>
        </w:tc>
      </w:tr>
      <w:tr w:rsidR="004F463C" w:rsidRPr="00AA33F3" w:rsidTr="00755F59">
        <w:trPr>
          <w:trHeight w:val="301"/>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499"/>
        </w:trPr>
        <w:tc>
          <w:tcPr>
            <w:tcW w:w="993"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黑体" w:eastAsia="黑体" w:hAnsi="黑体" w:cs="宋体"/>
                <w:b/>
                <w:bCs/>
                <w:color w:val="000000"/>
                <w:kern w:val="0"/>
                <w:sz w:val="18"/>
                <w:szCs w:val="18"/>
              </w:rPr>
            </w:pPr>
            <w:r w:rsidRPr="00AA33F3">
              <w:rPr>
                <w:rFonts w:ascii="黑体" w:eastAsia="黑体" w:hAnsi="黑体" w:cs="宋体" w:hint="eastAsia"/>
                <w:b/>
                <w:bCs/>
                <w:color w:val="000000"/>
                <w:kern w:val="0"/>
                <w:sz w:val="18"/>
                <w:szCs w:val="18"/>
              </w:rPr>
              <w:t>经济管理分院</w:t>
            </w:r>
          </w:p>
        </w:tc>
        <w:tc>
          <w:tcPr>
            <w:tcW w:w="709"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6</w:t>
            </w:r>
          </w:p>
        </w:tc>
        <w:tc>
          <w:tcPr>
            <w:tcW w:w="2352" w:type="dxa"/>
            <w:tcBorders>
              <w:top w:val="nil"/>
              <w:left w:val="nil"/>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农业经济管理专业专任教师</w:t>
            </w:r>
          </w:p>
        </w:tc>
        <w:tc>
          <w:tcPr>
            <w:tcW w:w="625" w:type="dxa"/>
            <w:tcBorders>
              <w:top w:val="nil"/>
              <w:left w:val="nil"/>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3</w:t>
            </w:r>
          </w:p>
        </w:tc>
        <w:tc>
          <w:tcPr>
            <w:tcW w:w="1664" w:type="dxa"/>
            <w:tcBorders>
              <w:top w:val="nil"/>
              <w:left w:val="nil"/>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农业经济管理专业或管理类专业</w:t>
            </w:r>
          </w:p>
        </w:tc>
        <w:tc>
          <w:tcPr>
            <w:tcW w:w="3056" w:type="dxa"/>
            <w:tcBorders>
              <w:top w:val="nil"/>
              <w:left w:val="nil"/>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289"/>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val="restart"/>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物流管理专业专任教师</w:t>
            </w:r>
          </w:p>
        </w:tc>
        <w:tc>
          <w:tcPr>
            <w:tcW w:w="625" w:type="dxa"/>
            <w:vMerge w:val="restart"/>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2</w:t>
            </w:r>
          </w:p>
        </w:tc>
        <w:tc>
          <w:tcPr>
            <w:tcW w:w="1664" w:type="dxa"/>
            <w:vMerge w:val="restart"/>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物流管理相关专业</w:t>
            </w:r>
            <w:r w:rsidRPr="00AA33F3">
              <w:rPr>
                <w:rFonts w:ascii="宋体" w:hAnsi="宋体" w:cs="宋体" w:hint="eastAsia"/>
                <w:color w:val="000000"/>
                <w:kern w:val="0"/>
                <w:sz w:val="18"/>
                <w:szCs w:val="18"/>
              </w:rPr>
              <w:lastRenderedPageBreak/>
              <w:t>或管理类专业</w:t>
            </w:r>
          </w:p>
        </w:tc>
        <w:tc>
          <w:tcPr>
            <w:tcW w:w="3056" w:type="dxa"/>
            <w:vMerge w:val="restart"/>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lastRenderedPageBreak/>
              <w:t>全日制硕士研究生及以上学历学位</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有担任专业主任相关经历优先；</w:t>
            </w:r>
          </w:p>
        </w:tc>
      </w:tr>
      <w:tr w:rsidR="004F463C" w:rsidRPr="00AA33F3" w:rsidTr="00755F59">
        <w:trPr>
          <w:trHeight w:val="499"/>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岁以下，有担任专业主任相关经历者可适当放宽至</w:t>
            </w:r>
            <w:r w:rsidRPr="00AA33F3">
              <w:rPr>
                <w:rFonts w:ascii="宋体" w:hAnsi="宋体" w:cs="宋体"/>
                <w:color w:val="000000"/>
                <w:kern w:val="0"/>
                <w:sz w:val="18"/>
                <w:szCs w:val="18"/>
              </w:rPr>
              <w:t>40</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499"/>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会计专业专任教师</w:t>
            </w:r>
          </w:p>
        </w:tc>
        <w:tc>
          <w:tcPr>
            <w:tcW w:w="625"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会计相关专业</w:t>
            </w:r>
          </w:p>
        </w:tc>
        <w:tc>
          <w:tcPr>
            <w:tcW w:w="3056"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有担任专业主任相关经历优先；</w:t>
            </w:r>
          </w:p>
        </w:tc>
      </w:tr>
      <w:tr w:rsidR="004F463C" w:rsidRPr="00AA33F3" w:rsidTr="00755F59">
        <w:trPr>
          <w:trHeight w:val="499"/>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岁以下，有担任专业主任相关经历者可适当放宽至</w:t>
            </w:r>
            <w:r w:rsidRPr="00AA33F3">
              <w:rPr>
                <w:rFonts w:ascii="宋体" w:hAnsi="宋体" w:cs="宋体"/>
                <w:color w:val="000000"/>
                <w:kern w:val="0"/>
                <w:sz w:val="18"/>
                <w:szCs w:val="18"/>
              </w:rPr>
              <w:t>40</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岁以下；副高职称优先；</w:t>
            </w:r>
          </w:p>
        </w:tc>
      </w:tr>
      <w:tr w:rsidR="004F463C" w:rsidRPr="00AA33F3" w:rsidTr="00755F59">
        <w:trPr>
          <w:trHeight w:val="622"/>
        </w:trPr>
        <w:tc>
          <w:tcPr>
            <w:tcW w:w="993" w:type="dxa"/>
            <w:vMerge w:val="restart"/>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黑体" w:eastAsia="黑体" w:hAnsi="黑体" w:cs="宋体"/>
                <w:b/>
                <w:bCs/>
                <w:color w:val="000000"/>
                <w:kern w:val="0"/>
                <w:sz w:val="18"/>
                <w:szCs w:val="18"/>
              </w:rPr>
            </w:pPr>
            <w:r w:rsidRPr="00AA33F3">
              <w:rPr>
                <w:rFonts w:ascii="黑体" w:eastAsia="黑体" w:hAnsi="黑体" w:cs="宋体" w:hint="eastAsia"/>
                <w:b/>
                <w:bCs/>
                <w:color w:val="000000"/>
                <w:kern w:val="0"/>
                <w:sz w:val="18"/>
                <w:szCs w:val="18"/>
              </w:rPr>
              <w:t>现代农业分院</w:t>
            </w:r>
          </w:p>
        </w:tc>
        <w:tc>
          <w:tcPr>
            <w:tcW w:w="709" w:type="dxa"/>
            <w:vMerge w:val="restart"/>
            <w:tcBorders>
              <w:top w:val="nil"/>
              <w:left w:val="single" w:sz="4" w:space="0" w:color="auto"/>
              <w:bottom w:val="single" w:sz="4" w:space="0" w:color="000000"/>
              <w:right w:val="single" w:sz="4" w:space="0" w:color="auto"/>
            </w:tcBorders>
            <w:vAlign w:val="center"/>
          </w:tcPr>
          <w:p w:rsidR="004F463C" w:rsidRPr="00514A3A" w:rsidRDefault="004F463C" w:rsidP="00906DE3">
            <w:pPr>
              <w:widowControl/>
              <w:jc w:val="center"/>
              <w:rPr>
                <w:rFonts w:ascii="黑体" w:eastAsia="黑体" w:hAnsi="黑体" w:cs="宋体"/>
                <w:bCs/>
                <w:color w:val="000000"/>
                <w:kern w:val="0"/>
                <w:sz w:val="18"/>
                <w:szCs w:val="18"/>
              </w:rPr>
            </w:pPr>
            <w:r w:rsidRPr="00514A3A">
              <w:rPr>
                <w:rFonts w:ascii="黑体" w:eastAsia="黑体" w:hAnsi="黑体" w:cs="宋体"/>
                <w:bCs/>
                <w:color w:val="000000"/>
                <w:kern w:val="0"/>
                <w:sz w:val="18"/>
                <w:szCs w:val="18"/>
              </w:rPr>
              <w:t>3</w:t>
            </w:r>
          </w:p>
        </w:tc>
        <w:tc>
          <w:tcPr>
            <w:tcW w:w="2352" w:type="dxa"/>
            <w:tcBorders>
              <w:top w:val="nil"/>
              <w:left w:val="nil"/>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植物保护专业实验指导教师</w:t>
            </w:r>
          </w:p>
        </w:tc>
        <w:tc>
          <w:tcPr>
            <w:tcW w:w="625" w:type="dxa"/>
            <w:tcBorders>
              <w:top w:val="nil"/>
              <w:left w:val="nil"/>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tcBorders>
              <w:top w:val="nil"/>
              <w:left w:val="nil"/>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植物保护相关专业</w:t>
            </w:r>
          </w:p>
        </w:tc>
        <w:tc>
          <w:tcPr>
            <w:tcW w:w="3056" w:type="dxa"/>
            <w:tcBorders>
              <w:top w:val="nil"/>
              <w:left w:val="nil"/>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375"/>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2352"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食品检测专业教师</w:t>
            </w:r>
          </w:p>
        </w:tc>
        <w:tc>
          <w:tcPr>
            <w:tcW w:w="625"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农产品检测类相关专业</w:t>
            </w:r>
          </w:p>
        </w:tc>
        <w:tc>
          <w:tcPr>
            <w:tcW w:w="3056"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480"/>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有检测类相关工作经验或高校三年以上教学经验者优先；</w:t>
            </w:r>
          </w:p>
        </w:tc>
      </w:tr>
      <w:tr w:rsidR="004F463C" w:rsidRPr="00AA33F3" w:rsidTr="00755F59">
        <w:trPr>
          <w:trHeight w:val="360"/>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经教育部认证的留学归国人员优先；</w:t>
            </w:r>
          </w:p>
        </w:tc>
      </w:tr>
      <w:tr w:rsidR="004F463C" w:rsidRPr="00AA33F3" w:rsidTr="00755F59">
        <w:trPr>
          <w:trHeight w:val="315"/>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2352" w:type="dxa"/>
            <w:vMerge w:val="restart"/>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农业机械实验指导教师</w:t>
            </w:r>
          </w:p>
        </w:tc>
        <w:tc>
          <w:tcPr>
            <w:tcW w:w="625" w:type="dxa"/>
            <w:vMerge w:val="restart"/>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农学类专业</w:t>
            </w:r>
          </w:p>
        </w:tc>
        <w:tc>
          <w:tcPr>
            <w:tcW w:w="3056"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全日制专科及以上学历</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360"/>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2352"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能够熟练地驾驶各类农机具，持有农机驾驶证；</w:t>
            </w:r>
          </w:p>
        </w:tc>
      </w:tr>
      <w:tr w:rsidR="004F463C" w:rsidRPr="00AA33F3" w:rsidTr="00755F59">
        <w:trPr>
          <w:trHeight w:val="390"/>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2352"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农业机械使用和维护维修方面具有丰富实践经验；</w:t>
            </w:r>
          </w:p>
        </w:tc>
      </w:tr>
      <w:tr w:rsidR="004F463C" w:rsidRPr="00AA33F3" w:rsidTr="00755F59">
        <w:trPr>
          <w:trHeight w:val="499"/>
        </w:trPr>
        <w:tc>
          <w:tcPr>
            <w:tcW w:w="993" w:type="dxa"/>
            <w:vMerge w:val="restart"/>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黑体" w:eastAsia="黑体" w:hAnsi="黑体" w:cs="宋体"/>
                <w:b/>
                <w:bCs/>
                <w:color w:val="000000"/>
                <w:kern w:val="0"/>
                <w:sz w:val="18"/>
                <w:szCs w:val="18"/>
              </w:rPr>
            </w:pPr>
            <w:r w:rsidRPr="00AA33F3">
              <w:rPr>
                <w:rFonts w:ascii="黑体" w:eastAsia="黑体" w:hAnsi="黑体" w:cs="宋体" w:hint="eastAsia"/>
                <w:b/>
                <w:bCs/>
                <w:color w:val="000000"/>
                <w:kern w:val="0"/>
                <w:sz w:val="18"/>
                <w:szCs w:val="18"/>
              </w:rPr>
              <w:t>城乡建设分院</w:t>
            </w:r>
          </w:p>
        </w:tc>
        <w:tc>
          <w:tcPr>
            <w:tcW w:w="709" w:type="dxa"/>
            <w:vMerge w:val="restart"/>
            <w:tcBorders>
              <w:top w:val="nil"/>
              <w:left w:val="single" w:sz="4" w:space="0" w:color="auto"/>
              <w:bottom w:val="single" w:sz="4" w:space="0" w:color="000000"/>
              <w:right w:val="single" w:sz="4" w:space="0" w:color="auto"/>
            </w:tcBorders>
            <w:noWrap/>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6</w:t>
            </w:r>
          </w:p>
        </w:tc>
        <w:tc>
          <w:tcPr>
            <w:tcW w:w="2352"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专任教师</w:t>
            </w:r>
          </w:p>
        </w:tc>
        <w:tc>
          <w:tcPr>
            <w:tcW w:w="625"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电气工程与自动化（建筑电气专业方向）</w:t>
            </w:r>
          </w:p>
        </w:tc>
        <w:tc>
          <w:tcPr>
            <w:tcW w:w="3056"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全日制硕士研究生及以上学历学位或具备副教授或高级工程师及以上职称，副高职称需全日制本科及以上学历学位；毕业学校</w:t>
            </w:r>
            <w:r>
              <w:rPr>
                <w:rFonts w:ascii="宋体" w:hAnsi="宋体" w:cs="宋体" w:hint="eastAsia"/>
                <w:color w:val="000000"/>
                <w:kern w:val="0"/>
                <w:sz w:val="18"/>
                <w:szCs w:val="18"/>
              </w:rPr>
              <w:t>原则上</w:t>
            </w:r>
            <w:r w:rsidRPr="00AA33F3">
              <w:rPr>
                <w:rFonts w:ascii="宋体" w:hAnsi="宋体" w:cs="宋体" w:hint="eastAsia"/>
                <w:color w:val="000000"/>
                <w:kern w:val="0"/>
                <w:sz w:val="18"/>
                <w:szCs w:val="18"/>
              </w:rPr>
              <w:t>为土木工程专业支撑、特色鲜明的大学</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热爱教育事业，具备教师基本素质，能胜任建筑电气设计与安装、建筑智能化相关课程教学。</w:t>
            </w:r>
          </w:p>
        </w:tc>
      </w:tr>
      <w:tr w:rsidR="004F463C" w:rsidRPr="00AA33F3" w:rsidTr="00755F59">
        <w:trPr>
          <w:trHeight w:val="870"/>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465"/>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具有</w:t>
            </w:r>
            <w:r w:rsidRPr="00AA33F3">
              <w:rPr>
                <w:rFonts w:ascii="宋体" w:hAnsi="宋体" w:cs="宋体"/>
                <w:color w:val="000000"/>
                <w:kern w:val="0"/>
                <w:sz w:val="18"/>
                <w:szCs w:val="18"/>
              </w:rPr>
              <w:t>2</w:t>
            </w:r>
            <w:r w:rsidRPr="00AA33F3">
              <w:rPr>
                <w:rFonts w:ascii="宋体" w:hAnsi="宋体" w:cs="宋体" w:hint="eastAsia"/>
                <w:color w:val="000000"/>
                <w:kern w:val="0"/>
                <w:sz w:val="18"/>
                <w:szCs w:val="18"/>
              </w:rPr>
              <w:t>年及以上实际工作经验或取得相应专业执业资格证书者优先；</w:t>
            </w:r>
          </w:p>
        </w:tc>
      </w:tr>
      <w:tr w:rsidR="004F463C" w:rsidRPr="00AA33F3" w:rsidTr="00755F59">
        <w:trPr>
          <w:trHeight w:val="499"/>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专任教师</w:t>
            </w:r>
          </w:p>
        </w:tc>
        <w:tc>
          <w:tcPr>
            <w:tcW w:w="625"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土木工程（工程施工方向）</w:t>
            </w:r>
          </w:p>
        </w:tc>
        <w:tc>
          <w:tcPr>
            <w:tcW w:w="3056"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全日制硕士研究生及以上学历学位或具备副教授或高级工程师及以上职称，副高职称需全日制本科及以上学历学位；毕业学校</w:t>
            </w:r>
            <w:r>
              <w:rPr>
                <w:rFonts w:ascii="宋体" w:hAnsi="宋体" w:cs="宋体" w:hint="eastAsia"/>
                <w:color w:val="000000"/>
                <w:kern w:val="0"/>
                <w:sz w:val="18"/>
                <w:szCs w:val="18"/>
              </w:rPr>
              <w:t>原则上</w:t>
            </w:r>
            <w:r w:rsidRPr="00AA33F3">
              <w:rPr>
                <w:rFonts w:ascii="宋体" w:hAnsi="宋体" w:cs="宋体" w:hint="eastAsia"/>
                <w:color w:val="000000"/>
                <w:kern w:val="0"/>
                <w:sz w:val="18"/>
                <w:szCs w:val="18"/>
              </w:rPr>
              <w:t>为土木工程专业支撑、特色鲜明的大学</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热爱教育事业，具备教师基本素质，能胜任建筑工程施工、装饰工程施工、工程施工组织与管理等相关课程教学。</w:t>
            </w:r>
          </w:p>
        </w:tc>
      </w:tr>
      <w:tr w:rsidR="004F463C" w:rsidRPr="00AA33F3" w:rsidTr="00755F59">
        <w:trPr>
          <w:trHeight w:val="499"/>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499"/>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具有</w:t>
            </w:r>
            <w:r w:rsidRPr="00AA33F3">
              <w:rPr>
                <w:rFonts w:ascii="宋体" w:hAnsi="宋体" w:cs="宋体"/>
                <w:color w:val="000000"/>
                <w:kern w:val="0"/>
                <w:sz w:val="18"/>
                <w:szCs w:val="18"/>
              </w:rPr>
              <w:t>2</w:t>
            </w:r>
            <w:r w:rsidRPr="00AA33F3">
              <w:rPr>
                <w:rFonts w:ascii="宋体" w:hAnsi="宋体" w:cs="宋体" w:hint="eastAsia"/>
                <w:color w:val="000000"/>
                <w:kern w:val="0"/>
                <w:sz w:val="18"/>
                <w:szCs w:val="18"/>
              </w:rPr>
              <w:t>年及以上实际工作经验或取得相应专业执业资格证书者优先；</w:t>
            </w:r>
          </w:p>
        </w:tc>
      </w:tr>
      <w:tr w:rsidR="004F463C" w:rsidRPr="00AA33F3" w:rsidTr="00755F59">
        <w:trPr>
          <w:trHeight w:val="499"/>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专任教师</w:t>
            </w:r>
          </w:p>
        </w:tc>
        <w:tc>
          <w:tcPr>
            <w:tcW w:w="625"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土木工程（结构工程方向）</w:t>
            </w:r>
          </w:p>
        </w:tc>
        <w:tc>
          <w:tcPr>
            <w:tcW w:w="3056"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全日制硕士研究生及以上学历学位或具备副教授或高级工程师及以上职称，副高职称需全日制本科及以上学历学位；毕业学校</w:t>
            </w:r>
            <w:r>
              <w:rPr>
                <w:rFonts w:ascii="宋体" w:hAnsi="宋体" w:cs="宋体" w:hint="eastAsia"/>
                <w:color w:val="000000"/>
                <w:kern w:val="0"/>
                <w:sz w:val="18"/>
                <w:szCs w:val="18"/>
              </w:rPr>
              <w:t>原则上</w:t>
            </w:r>
            <w:r w:rsidRPr="00AA33F3">
              <w:rPr>
                <w:rFonts w:ascii="宋体" w:hAnsi="宋体" w:cs="宋体" w:hint="eastAsia"/>
                <w:color w:val="000000"/>
                <w:kern w:val="0"/>
                <w:sz w:val="18"/>
                <w:szCs w:val="18"/>
              </w:rPr>
              <w:t>土木工程专业支撑、特色鲜明的大学</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热爱教育事业，具备教师基本素质，能胜任钢筋混凝土结构、砌体结构、钢结构等相关课程教学；</w:t>
            </w:r>
          </w:p>
        </w:tc>
      </w:tr>
      <w:tr w:rsidR="004F463C" w:rsidRPr="00AA33F3" w:rsidTr="00755F59">
        <w:trPr>
          <w:trHeight w:val="499"/>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499"/>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具有</w:t>
            </w:r>
            <w:r w:rsidRPr="00AA33F3">
              <w:rPr>
                <w:rFonts w:ascii="宋体" w:hAnsi="宋体" w:cs="宋体"/>
                <w:color w:val="000000"/>
                <w:kern w:val="0"/>
                <w:sz w:val="18"/>
                <w:szCs w:val="18"/>
              </w:rPr>
              <w:t>2</w:t>
            </w:r>
            <w:r w:rsidRPr="00AA33F3">
              <w:rPr>
                <w:rFonts w:ascii="宋体" w:hAnsi="宋体" w:cs="宋体" w:hint="eastAsia"/>
                <w:color w:val="000000"/>
                <w:kern w:val="0"/>
                <w:sz w:val="18"/>
                <w:szCs w:val="18"/>
              </w:rPr>
              <w:t>年及以上实际工作经验或取得相应专业执业资格证书者优先；</w:t>
            </w:r>
          </w:p>
        </w:tc>
      </w:tr>
      <w:tr w:rsidR="004F463C" w:rsidRPr="00AA33F3" w:rsidTr="00755F59">
        <w:trPr>
          <w:trHeight w:val="499"/>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专任教师</w:t>
            </w:r>
          </w:p>
        </w:tc>
        <w:tc>
          <w:tcPr>
            <w:tcW w:w="625"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nil"/>
              <w:left w:val="single" w:sz="4" w:space="0" w:color="auto"/>
              <w:bottom w:val="single" w:sz="4" w:space="0" w:color="auto"/>
              <w:right w:val="single" w:sz="4" w:space="0" w:color="auto"/>
            </w:tcBorders>
            <w:noWrap/>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建筑学</w:t>
            </w:r>
          </w:p>
        </w:tc>
        <w:tc>
          <w:tcPr>
            <w:tcW w:w="3056"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全日制硕士研究生及以上学历学位或具备副教授或高级工程师及以上职称，副高职称需全日制本科及以上学历学位；毕业学校</w:t>
            </w:r>
            <w:r>
              <w:rPr>
                <w:rFonts w:ascii="宋体" w:hAnsi="宋体" w:cs="宋体" w:hint="eastAsia"/>
                <w:color w:val="000000"/>
                <w:kern w:val="0"/>
                <w:sz w:val="18"/>
                <w:szCs w:val="18"/>
              </w:rPr>
              <w:t>原则上</w:t>
            </w:r>
            <w:r w:rsidRPr="00AA33F3">
              <w:rPr>
                <w:rFonts w:ascii="宋体" w:hAnsi="宋体" w:cs="宋体" w:hint="eastAsia"/>
                <w:color w:val="000000"/>
                <w:kern w:val="0"/>
                <w:sz w:val="18"/>
                <w:szCs w:val="18"/>
              </w:rPr>
              <w:t>为土木工程专业支撑、特色鲜明的大学</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热爱教育事业，具备教师基本素质，能胜任建筑设计、装饰设计、规划设计等相关课程教学。</w:t>
            </w:r>
          </w:p>
        </w:tc>
      </w:tr>
      <w:tr w:rsidR="004F463C" w:rsidRPr="00AA33F3" w:rsidTr="00755F59">
        <w:trPr>
          <w:trHeight w:val="499"/>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499"/>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具有</w:t>
            </w:r>
            <w:r w:rsidRPr="00AA33F3">
              <w:rPr>
                <w:rFonts w:ascii="宋体" w:hAnsi="宋体" w:cs="宋体"/>
                <w:color w:val="000000"/>
                <w:kern w:val="0"/>
                <w:sz w:val="18"/>
                <w:szCs w:val="18"/>
              </w:rPr>
              <w:t>2</w:t>
            </w:r>
            <w:r w:rsidRPr="00AA33F3">
              <w:rPr>
                <w:rFonts w:ascii="宋体" w:hAnsi="宋体" w:cs="宋体" w:hint="eastAsia"/>
                <w:color w:val="000000"/>
                <w:kern w:val="0"/>
                <w:sz w:val="18"/>
                <w:szCs w:val="18"/>
              </w:rPr>
              <w:t>年及以上实际工作经验或取得相应专业执业资格证书者优先；</w:t>
            </w:r>
          </w:p>
        </w:tc>
      </w:tr>
      <w:tr w:rsidR="004F463C" w:rsidRPr="00AA33F3" w:rsidTr="00755F59">
        <w:trPr>
          <w:trHeight w:val="499"/>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4033" w:type="dxa"/>
            <w:gridSpan w:val="5"/>
            <w:tcBorders>
              <w:top w:val="single" w:sz="4" w:space="0" w:color="auto"/>
              <w:left w:val="nil"/>
              <w:bottom w:val="single" w:sz="4" w:space="0" w:color="auto"/>
              <w:right w:val="single" w:sz="4" w:space="0" w:color="auto"/>
            </w:tcBorders>
            <w:vAlign w:val="center"/>
          </w:tcPr>
          <w:p w:rsidR="004F463C" w:rsidRPr="00AA33F3" w:rsidRDefault="004F463C" w:rsidP="00906DE3">
            <w:pPr>
              <w:widowControl/>
              <w:jc w:val="left"/>
              <w:rPr>
                <w:rFonts w:ascii="宋体" w:cs="宋体"/>
                <w:b/>
                <w:bCs/>
                <w:color w:val="000000"/>
                <w:kern w:val="0"/>
                <w:sz w:val="18"/>
                <w:szCs w:val="18"/>
              </w:rPr>
            </w:pPr>
            <w:r w:rsidRPr="00AA33F3">
              <w:rPr>
                <w:rFonts w:ascii="宋体" w:hAnsi="宋体" w:cs="宋体" w:hint="eastAsia"/>
                <w:b/>
                <w:bCs/>
                <w:color w:val="000000"/>
                <w:kern w:val="0"/>
                <w:sz w:val="18"/>
                <w:szCs w:val="18"/>
              </w:rPr>
              <w:t>土木工程特色鲜明大学</w:t>
            </w:r>
            <w:r w:rsidRPr="00AA33F3">
              <w:rPr>
                <w:rFonts w:ascii="宋体" w:hAnsi="宋体" w:cs="宋体" w:hint="eastAsia"/>
                <w:color w:val="000000"/>
                <w:kern w:val="0"/>
                <w:sz w:val="18"/>
                <w:szCs w:val="18"/>
              </w:rPr>
              <w:t>是指东南大学、清华大学、同济大学、天津大学、哈尔滨建筑大学、华南理工大学、重庆大学、西安建筑科技大学、东南大学、浙江大学、湖南大学、沈阳建筑大学、大连理工大学、深圳大学、华中科技大学、上海交通大学、西南交通大学、南京大学等大学。</w:t>
            </w:r>
          </w:p>
        </w:tc>
      </w:tr>
      <w:tr w:rsidR="004F463C" w:rsidRPr="00AA33F3" w:rsidTr="00755F59">
        <w:trPr>
          <w:trHeight w:val="499"/>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专任教师</w:t>
            </w:r>
          </w:p>
        </w:tc>
        <w:tc>
          <w:tcPr>
            <w:tcW w:w="625"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工程造价</w:t>
            </w:r>
            <w:r w:rsidRPr="00AA33F3">
              <w:rPr>
                <w:rFonts w:ascii="Times New Roman" w:hAnsi="Times New Roman"/>
                <w:color w:val="000000"/>
                <w:kern w:val="0"/>
                <w:sz w:val="18"/>
                <w:szCs w:val="18"/>
              </w:rPr>
              <w:t>(</w:t>
            </w:r>
            <w:r w:rsidRPr="00AA33F3">
              <w:rPr>
                <w:rFonts w:ascii="宋体" w:hAnsi="宋体" w:cs="宋体" w:hint="eastAsia"/>
                <w:color w:val="000000"/>
                <w:kern w:val="0"/>
                <w:sz w:val="18"/>
                <w:szCs w:val="18"/>
              </w:rPr>
              <w:t>市政、道路与桥梁、安装工程方向</w:t>
            </w:r>
            <w:r w:rsidRPr="00AA33F3">
              <w:rPr>
                <w:rFonts w:ascii="Times New Roman" w:hAnsi="Times New Roman"/>
                <w:color w:val="000000"/>
                <w:kern w:val="0"/>
                <w:sz w:val="18"/>
                <w:szCs w:val="18"/>
              </w:rPr>
              <w:t>)</w:t>
            </w:r>
          </w:p>
        </w:tc>
        <w:tc>
          <w:tcPr>
            <w:tcW w:w="3056"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全日制硕士研究生及以上学历学位或具备副教授或高级工程师及以上职称，副高职称需全日制本科及以上学历学位；毕业学校</w:t>
            </w:r>
            <w:r>
              <w:rPr>
                <w:rFonts w:ascii="宋体" w:hAnsi="宋体" w:cs="宋体" w:hint="eastAsia"/>
                <w:color w:val="000000"/>
                <w:kern w:val="0"/>
                <w:sz w:val="18"/>
                <w:szCs w:val="18"/>
              </w:rPr>
              <w:t>原则上</w:t>
            </w:r>
            <w:r w:rsidRPr="00AA33F3">
              <w:rPr>
                <w:rFonts w:ascii="宋体" w:hAnsi="宋体" w:cs="宋体" w:hint="eastAsia"/>
                <w:color w:val="000000"/>
                <w:kern w:val="0"/>
                <w:sz w:val="18"/>
                <w:szCs w:val="18"/>
              </w:rPr>
              <w:t>为西南交通大学、西安交通大学、上海交通大学、重庆交通大学等有土木工程支撑的交通类大学</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热爱教育事业，具备教师基本素质，能承担工程项目管理类课程、工程计量与计价（市政、道路与桥梁、安装工程方向</w:t>
            </w:r>
            <w:r w:rsidRPr="00AA33F3">
              <w:rPr>
                <w:rFonts w:ascii="宋体" w:hAnsi="宋体" w:cs="宋体"/>
                <w:color w:val="000000"/>
                <w:kern w:val="0"/>
                <w:sz w:val="18"/>
                <w:szCs w:val="18"/>
              </w:rPr>
              <w:t>)</w:t>
            </w:r>
            <w:r w:rsidRPr="00AA33F3">
              <w:rPr>
                <w:rFonts w:ascii="宋体" w:hAnsi="宋体" w:cs="宋体" w:hint="eastAsia"/>
                <w:color w:val="000000"/>
                <w:kern w:val="0"/>
                <w:sz w:val="18"/>
                <w:szCs w:val="18"/>
              </w:rPr>
              <w:t>课程教学。</w:t>
            </w:r>
          </w:p>
        </w:tc>
      </w:tr>
      <w:tr w:rsidR="004F463C" w:rsidRPr="00AA33F3" w:rsidTr="00755F59">
        <w:trPr>
          <w:trHeight w:val="499"/>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499"/>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具有</w:t>
            </w:r>
            <w:r w:rsidRPr="00AA33F3">
              <w:rPr>
                <w:rFonts w:ascii="宋体" w:hAnsi="宋体" w:cs="宋体"/>
                <w:color w:val="000000"/>
                <w:kern w:val="0"/>
                <w:sz w:val="18"/>
                <w:szCs w:val="18"/>
              </w:rPr>
              <w:t>2</w:t>
            </w:r>
            <w:r w:rsidRPr="00AA33F3">
              <w:rPr>
                <w:rFonts w:ascii="宋体" w:hAnsi="宋体" w:cs="宋体" w:hint="eastAsia"/>
                <w:color w:val="000000"/>
                <w:kern w:val="0"/>
                <w:sz w:val="18"/>
                <w:szCs w:val="18"/>
              </w:rPr>
              <w:t>年及以上实际工作经验或取得相应专业执业资格证书者优先；</w:t>
            </w:r>
          </w:p>
        </w:tc>
      </w:tr>
      <w:tr w:rsidR="004F463C" w:rsidRPr="00AA33F3" w:rsidTr="00755F59">
        <w:trPr>
          <w:trHeight w:val="499"/>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val="restart"/>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实验实</w:t>
            </w:r>
            <w:proofErr w:type="gramStart"/>
            <w:r w:rsidRPr="00AA33F3">
              <w:rPr>
                <w:rFonts w:ascii="宋体" w:hAnsi="宋体" w:cs="宋体" w:hint="eastAsia"/>
                <w:color w:val="000000"/>
                <w:kern w:val="0"/>
                <w:sz w:val="18"/>
                <w:szCs w:val="18"/>
              </w:rPr>
              <w:t>训指导</w:t>
            </w:r>
            <w:proofErr w:type="gramEnd"/>
            <w:r w:rsidRPr="00AA33F3">
              <w:rPr>
                <w:rFonts w:ascii="宋体" w:hAnsi="宋体" w:cs="宋体" w:hint="eastAsia"/>
                <w:color w:val="000000"/>
                <w:kern w:val="0"/>
                <w:sz w:val="18"/>
                <w:szCs w:val="18"/>
              </w:rPr>
              <w:t>教师</w:t>
            </w:r>
          </w:p>
        </w:tc>
        <w:tc>
          <w:tcPr>
            <w:tcW w:w="625" w:type="dxa"/>
            <w:vMerge w:val="restart"/>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土木工程</w:t>
            </w:r>
          </w:p>
        </w:tc>
        <w:tc>
          <w:tcPr>
            <w:tcW w:w="3056" w:type="dxa"/>
            <w:vMerge w:val="restart"/>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全日制本科及以上学历、学位</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热爱教育事业，具备教师基本素质，能胜任材料实验准备及指导、测量实验实</w:t>
            </w:r>
            <w:proofErr w:type="gramStart"/>
            <w:r w:rsidRPr="00AA33F3">
              <w:rPr>
                <w:rFonts w:ascii="宋体" w:hAnsi="宋体" w:cs="宋体" w:hint="eastAsia"/>
                <w:color w:val="000000"/>
                <w:kern w:val="0"/>
                <w:sz w:val="18"/>
                <w:szCs w:val="18"/>
              </w:rPr>
              <w:t>训准备</w:t>
            </w:r>
            <w:proofErr w:type="gramEnd"/>
            <w:r w:rsidRPr="00AA33F3">
              <w:rPr>
                <w:rFonts w:ascii="宋体" w:hAnsi="宋体" w:cs="宋体" w:hint="eastAsia"/>
                <w:color w:val="000000"/>
                <w:kern w:val="0"/>
                <w:sz w:val="18"/>
                <w:szCs w:val="18"/>
              </w:rPr>
              <w:t>及指导、施工实</w:t>
            </w:r>
            <w:proofErr w:type="gramStart"/>
            <w:r w:rsidRPr="00AA33F3">
              <w:rPr>
                <w:rFonts w:ascii="宋体" w:hAnsi="宋体" w:cs="宋体" w:hint="eastAsia"/>
                <w:color w:val="000000"/>
                <w:kern w:val="0"/>
                <w:sz w:val="18"/>
                <w:szCs w:val="18"/>
              </w:rPr>
              <w:t>训准备</w:t>
            </w:r>
            <w:proofErr w:type="gramEnd"/>
            <w:r w:rsidRPr="00AA33F3">
              <w:rPr>
                <w:rFonts w:ascii="宋体" w:hAnsi="宋体" w:cs="宋体" w:hint="eastAsia"/>
                <w:color w:val="000000"/>
                <w:kern w:val="0"/>
                <w:sz w:val="18"/>
                <w:szCs w:val="18"/>
              </w:rPr>
              <w:t>及指导、实验</w:t>
            </w:r>
            <w:proofErr w:type="gramStart"/>
            <w:r w:rsidRPr="00AA33F3">
              <w:rPr>
                <w:rFonts w:ascii="宋体" w:hAnsi="宋体" w:cs="宋体" w:hint="eastAsia"/>
                <w:color w:val="000000"/>
                <w:kern w:val="0"/>
                <w:sz w:val="18"/>
                <w:szCs w:val="18"/>
              </w:rPr>
              <w:t>实训场管理</w:t>
            </w:r>
            <w:proofErr w:type="gramEnd"/>
            <w:r w:rsidRPr="00AA33F3">
              <w:rPr>
                <w:rFonts w:ascii="宋体" w:hAnsi="宋体" w:cs="宋体" w:hint="eastAsia"/>
                <w:color w:val="000000"/>
                <w:kern w:val="0"/>
                <w:sz w:val="18"/>
                <w:szCs w:val="18"/>
              </w:rPr>
              <w:t>工作。</w:t>
            </w:r>
          </w:p>
        </w:tc>
      </w:tr>
      <w:tr w:rsidR="004F463C" w:rsidRPr="00AA33F3" w:rsidTr="00755F59">
        <w:trPr>
          <w:trHeight w:val="499"/>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具有</w:t>
            </w:r>
            <w:r w:rsidRPr="00AA33F3">
              <w:rPr>
                <w:rFonts w:ascii="宋体" w:hAnsi="宋体" w:cs="宋体"/>
                <w:color w:val="000000"/>
                <w:kern w:val="0"/>
                <w:sz w:val="18"/>
                <w:szCs w:val="18"/>
              </w:rPr>
              <w:t>2</w:t>
            </w:r>
            <w:r w:rsidRPr="00AA33F3">
              <w:rPr>
                <w:rFonts w:ascii="宋体" w:hAnsi="宋体" w:cs="宋体" w:hint="eastAsia"/>
                <w:color w:val="000000"/>
                <w:kern w:val="0"/>
                <w:sz w:val="18"/>
                <w:szCs w:val="18"/>
              </w:rPr>
              <w:t>年及以上实际工作经验或取得相应专业执业资格证书者优先。</w:t>
            </w:r>
          </w:p>
        </w:tc>
      </w:tr>
      <w:tr w:rsidR="004F463C" w:rsidRPr="00AA33F3" w:rsidTr="00755F59">
        <w:trPr>
          <w:trHeight w:val="499"/>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690"/>
        </w:trPr>
        <w:tc>
          <w:tcPr>
            <w:tcW w:w="993" w:type="dxa"/>
            <w:vMerge w:val="restart"/>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黑体" w:eastAsia="黑体" w:hAnsi="黑体" w:cs="宋体"/>
                <w:b/>
                <w:bCs/>
                <w:color w:val="000000"/>
                <w:kern w:val="0"/>
                <w:sz w:val="18"/>
                <w:szCs w:val="18"/>
              </w:rPr>
            </w:pPr>
            <w:r w:rsidRPr="00AA33F3">
              <w:rPr>
                <w:rFonts w:ascii="黑体" w:eastAsia="黑体" w:hAnsi="黑体" w:cs="宋体" w:hint="eastAsia"/>
                <w:b/>
                <w:bCs/>
                <w:color w:val="000000"/>
                <w:kern w:val="0"/>
                <w:sz w:val="18"/>
                <w:szCs w:val="18"/>
              </w:rPr>
              <w:t>信息技术分院</w:t>
            </w:r>
          </w:p>
        </w:tc>
        <w:tc>
          <w:tcPr>
            <w:tcW w:w="709" w:type="dxa"/>
            <w:vMerge w:val="restart"/>
            <w:tcBorders>
              <w:top w:val="nil"/>
              <w:left w:val="single" w:sz="4" w:space="0" w:color="auto"/>
              <w:bottom w:val="single" w:sz="4" w:space="0" w:color="000000"/>
              <w:right w:val="single" w:sz="4" w:space="0" w:color="auto"/>
            </w:tcBorders>
            <w:noWrap/>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2352" w:type="dxa"/>
            <w:vMerge w:val="restart"/>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专任教师</w:t>
            </w:r>
          </w:p>
        </w:tc>
        <w:tc>
          <w:tcPr>
            <w:tcW w:w="625" w:type="dxa"/>
            <w:vMerge w:val="restart"/>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电子类专业；通信工程专业；工业自动化专业、物联网专业；</w:t>
            </w:r>
          </w:p>
        </w:tc>
        <w:tc>
          <w:tcPr>
            <w:tcW w:w="3056" w:type="dxa"/>
            <w:vMerge w:val="restart"/>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705"/>
        </w:trPr>
        <w:tc>
          <w:tcPr>
            <w:tcW w:w="993"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有在企业从事电子产品开发</w:t>
            </w:r>
            <w:r w:rsidRPr="00AA33F3">
              <w:rPr>
                <w:rFonts w:ascii="宋体" w:hAnsi="宋体" w:cs="宋体"/>
                <w:color w:val="000000"/>
                <w:kern w:val="0"/>
                <w:sz w:val="18"/>
                <w:szCs w:val="18"/>
              </w:rPr>
              <w:t>3</w:t>
            </w:r>
            <w:r w:rsidRPr="00AA33F3">
              <w:rPr>
                <w:rFonts w:ascii="宋体" w:hAnsi="宋体" w:cs="宋体" w:hint="eastAsia"/>
                <w:color w:val="000000"/>
                <w:kern w:val="0"/>
                <w:sz w:val="18"/>
                <w:szCs w:val="18"/>
              </w:rPr>
              <w:t>年以上工作经历者优先；</w:t>
            </w:r>
          </w:p>
        </w:tc>
      </w:tr>
      <w:tr w:rsidR="004F463C" w:rsidRPr="00AA33F3" w:rsidTr="00755F59">
        <w:trPr>
          <w:trHeight w:val="705"/>
        </w:trPr>
        <w:tc>
          <w:tcPr>
            <w:tcW w:w="993" w:type="dxa"/>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黑体" w:eastAsia="黑体" w:hAnsi="黑体" w:cs="宋体"/>
                <w:b/>
                <w:bCs/>
                <w:color w:val="000000"/>
                <w:kern w:val="0"/>
                <w:sz w:val="18"/>
                <w:szCs w:val="18"/>
              </w:rPr>
            </w:pPr>
            <w:r w:rsidRPr="00AA33F3">
              <w:rPr>
                <w:rFonts w:ascii="黑体" w:eastAsia="黑体" w:hAnsi="黑体" w:cs="宋体" w:hint="eastAsia"/>
                <w:b/>
                <w:bCs/>
                <w:color w:val="000000"/>
                <w:kern w:val="0"/>
                <w:sz w:val="18"/>
                <w:szCs w:val="18"/>
              </w:rPr>
              <w:t>信息技术中心</w:t>
            </w:r>
          </w:p>
        </w:tc>
        <w:tc>
          <w:tcPr>
            <w:tcW w:w="709" w:type="dxa"/>
            <w:tcBorders>
              <w:top w:val="nil"/>
              <w:left w:val="nil"/>
              <w:bottom w:val="single" w:sz="4" w:space="0" w:color="auto"/>
              <w:right w:val="single" w:sz="4" w:space="0" w:color="auto"/>
            </w:tcBorders>
            <w:noWrap/>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2352" w:type="dxa"/>
            <w:tcBorders>
              <w:top w:val="nil"/>
              <w:left w:val="nil"/>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专业技术人员</w:t>
            </w:r>
          </w:p>
        </w:tc>
        <w:tc>
          <w:tcPr>
            <w:tcW w:w="625" w:type="dxa"/>
            <w:tcBorders>
              <w:top w:val="nil"/>
              <w:left w:val="nil"/>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tcBorders>
              <w:top w:val="nil"/>
              <w:left w:val="nil"/>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 xml:space="preserve">　</w:t>
            </w:r>
            <w:r>
              <w:rPr>
                <w:rFonts w:ascii="宋体" w:hAnsi="宋体" w:cs="宋体" w:hint="eastAsia"/>
                <w:color w:val="000000"/>
                <w:kern w:val="0"/>
                <w:sz w:val="18"/>
                <w:szCs w:val="18"/>
              </w:rPr>
              <w:t>软件工程类专业</w:t>
            </w:r>
          </w:p>
        </w:tc>
        <w:tc>
          <w:tcPr>
            <w:tcW w:w="3056" w:type="dxa"/>
            <w:tcBorders>
              <w:top w:val="nil"/>
              <w:left w:val="nil"/>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副高及以上职称，年龄</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499"/>
        </w:trPr>
        <w:tc>
          <w:tcPr>
            <w:tcW w:w="993"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黑体" w:eastAsia="黑体" w:hAnsi="黑体" w:cs="宋体"/>
                <w:b/>
                <w:bCs/>
                <w:color w:val="000000"/>
                <w:kern w:val="0"/>
                <w:sz w:val="18"/>
                <w:szCs w:val="18"/>
              </w:rPr>
            </w:pPr>
            <w:r w:rsidRPr="00AA33F3">
              <w:rPr>
                <w:rFonts w:ascii="黑体" w:eastAsia="黑体" w:hAnsi="黑体" w:cs="宋体" w:hint="eastAsia"/>
                <w:b/>
                <w:bCs/>
                <w:color w:val="000000"/>
                <w:kern w:val="0"/>
                <w:sz w:val="18"/>
                <w:szCs w:val="18"/>
              </w:rPr>
              <w:t>学生处</w:t>
            </w:r>
          </w:p>
        </w:tc>
        <w:tc>
          <w:tcPr>
            <w:tcW w:w="709"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2352"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心理健康中心工作人员</w:t>
            </w:r>
          </w:p>
        </w:tc>
        <w:tc>
          <w:tcPr>
            <w:tcW w:w="625"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心理健康教育专业</w:t>
            </w:r>
          </w:p>
        </w:tc>
        <w:tc>
          <w:tcPr>
            <w:tcW w:w="3056"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w:t>
            </w:r>
            <w:r>
              <w:rPr>
                <w:rFonts w:ascii="宋体" w:hAnsi="宋体" w:cs="宋体" w:hint="eastAsia"/>
                <w:color w:val="000000"/>
                <w:kern w:val="0"/>
                <w:sz w:val="18"/>
                <w:szCs w:val="18"/>
              </w:rPr>
              <w:t>，</w:t>
            </w:r>
            <w:r w:rsidRPr="00AA33F3">
              <w:rPr>
                <w:rFonts w:ascii="宋体" w:hAnsi="宋体" w:cs="宋体" w:hint="eastAsia"/>
                <w:color w:val="000000"/>
                <w:kern w:val="0"/>
                <w:sz w:val="18"/>
                <w:szCs w:val="18"/>
              </w:rPr>
              <w:t>博士、副高及以上人员年龄需在</w:t>
            </w:r>
            <w:r w:rsidRPr="00AA33F3">
              <w:rPr>
                <w:rFonts w:ascii="宋体" w:hAnsi="宋体" w:cs="宋体"/>
                <w:color w:val="000000"/>
                <w:kern w:val="0"/>
                <w:sz w:val="18"/>
                <w:szCs w:val="18"/>
              </w:rPr>
              <w:t>4</w:t>
            </w:r>
            <w:r>
              <w:rPr>
                <w:rFonts w:ascii="宋体" w:cs="宋体"/>
                <w:color w:val="000000"/>
                <w:kern w:val="0"/>
                <w:sz w:val="18"/>
                <w:szCs w:val="18"/>
              </w:rPr>
              <w:t>0</w:t>
            </w:r>
            <w:r w:rsidRPr="00AA33F3">
              <w:rPr>
                <w:rFonts w:ascii="宋体" w:hAnsi="宋体" w:cs="宋体" w:hint="eastAsia"/>
                <w:color w:val="000000"/>
                <w:kern w:val="0"/>
                <w:sz w:val="18"/>
                <w:szCs w:val="18"/>
              </w:rPr>
              <w:t>岁以下；</w:t>
            </w:r>
          </w:p>
        </w:tc>
      </w:tr>
      <w:tr w:rsidR="004F463C" w:rsidRPr="00AA33F3" w:rsidTr="00755F59">
        <w:trPr>
          <w:trHeight w:val="499"/>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具有国家二级及以上</w:t>
            </w:r>
            <w:proofErr w:type="gramStart"/>
            <w:r w:rsidRPr="00AA33F3">
              <w:rPr>
                <w:rFonts w:ascii="宋体" w:hAnsi="宋体" w:cs="宋体" w:hint="eastAsia"/>
                <w:color w:val="000000"/>
                <w:kern w:val="0"/>
                <w:sz w:val="18"/>
                <w:szCs w:val="18"/>
              </w:rPr>
              <w:t>心理咨询师证优先</w:t>
            </w:r>
            <w:proofErr w:type="gramEnd"/>
            <w:r w:rsidRPr="00AA33F3">
              <w:rPr>
                <w:rFonts w:ascii="宋体" w:hAnsi="宋体" w:cs="宋体" w:hint="eastAsia"/>
                <w:color w:val="000000"/>
                <w:kern w:val="0"/>
                <w:sz w:val="18"/>
                <w:szCs w:val="18"/>
              </w:rPr>
              <w:t>；</w:t>
            </w:r>
          </w:p>
        </w:tc>
      </w:tr>
      <w:tr w:rsidR="004F463C" w:rsidRPr="00AA33F3" w:rsidTr="00755F59">
        <w:trPr>
          <w:trHeight w:val="499"/>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25"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1664"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3056"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经教育部认证的留学归国人员优先；</w:t>
            </w:r>
          </w:p>
        </w:tc>
      </w:tr>
      <w:tr w:rsidR="004F463C" w:rsidRPr="00AA33F3" w:rsidTr="00755F59">
        <w:trPr>
          <w:trHeight w:val="465"/>
        </w:trPr>
        <w:tc>
          <w:tcPr>
            <w:tcW w:w="993" w:type="dxa"/>
            <w:vMerge w:val="restart"/>
            <w:tcBorders>
              <w:top w:val="nil"/>
              <w:left w:val="single" w:sz="4" w:space="0" w:color="auto"/>
              <w:right w:val="single" w:sz="4" w:space="0" w:color="auto"/>
            </w:tcBorders>
            <w:vAlign w:val="center"/>
          </w:tcPr>
          <w:p w:rsidR="004F463C" w:rsidRPr="00AA33F3" w:rsidRDefault="004F463C" w:rsidP="00906DE3">
            <w:pPr>
              <w:widowControl/>
              <w:jc w:val="center"/>
              <w:rPr>
                <w:rFonts w:ascii="黑体" w:eastAsia="黑体" w:hAnsi="黑体" w:cs="宋体"/>
                <w:b/>
                <w:bCs/>
                <w:color w:val="000000"/>
                <w:kern w:val="0"/>
                <w:sz w:val="18"/>
                <w:szCs w:val="18"/>
              </w:rPr>
            </w:pPr>
            <w:proofErr w:type="gramStart"/>
            <w:r w:rsidRPr="00AA33F3">
              <w:rPr>
                <w:rFonts w:ascii="黑体" w:eastAsia="黑体" w:hAnsi="黑体" w:cs="宋体" w:hint="eastAsia"/>
                <w:b/>
                <w:bCs/>
                <w:color w:val="000000"/>
                <w:kern w:val="0"/>
                <w:sz w:val="18"/>
                <w:szCs w:val="18"/>
              </w:rPr>
              <w:lastRenderedPageBreak/>
              <w:t>科推处</w:t>
            </w:r>
            <w:proofErr w:type="gramEnd"/>
          </w:p>
        </w:tc>
        <w:tc>
          <w:tcPr>
            <w:tcW w:w="709" w:type="dxa"/>
            <w:vMerge w:val="restart"/>
            <w:tcBorders>
              <w:top w:val="nil"/>
              <w:left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Pr>
                <w:rFonts w:ascii="宋体" w:hAnsi="宋体" w:cs="宋体"/>
                <w:color w:val="000000"/>
                <w:kern w:val="0"/>
                <w:sz w:val="18"/>
                <w:szCs w:val="18"/>
              </w:rPr>
              <w:t>1</w:t>
            </w:r>
          </w:p>
        </w:tc>
        <w:tc>
          <w:tcPr>
            <w:tcW w:w="2352" w:type="dxa"/>
            <w:vMerge w:val="restart"/>
            <w:tcBorders>
              <w:top w:val="nil"/>
              <w:left w:val="nil"/>
              <w:right w:val="single" w:sz="4" w:space="0" w:color="auto"/>
            </w:tcBorders>
            <w:vAlign w:val="center"/>
          </w:tcPr>
          <w:p w:rsidR="004F463C" w:rsidRPr="00AA33F3" w:rsidRDefault="004F463C" w:rsidP="00906DE3">
            <w:pPr>
              <w:jc w:val="center"/>
              <w:rPr>
                <w:rFonts w:ascii="宋体" w:cs="宋体"/>
                <w:color w:val="000000"/>
                <w:kern w:val="0"/>
                <w:sz w:val="18"/>
                <w:szCs w:val="18"/>
              </w:rPr>
            </w:pPr>
            <w:proofErr w:type="gramStart"/>
            <w:r w:rsidRPr="00AA33F3">
              <w:rPr>
                <w:rFonts w:ascii="宋体" w:hAnsi="宋体" w:cs="宋体" w:hint="eastAsia"/>
                <w:color w:val="000000"/>
                <w:kern w:val="0"/>
                <w:sz w:val="18"/>
                <w:szCs w:val="18"/>
              </w:rPr>
              <w:t>科推处</w:t>
            </w:r>
            <w:proofErr w:type="gramEnd"/>
            <w:r w:rsidRPr="00AA33F3">
              <w:rPr>
                <w:rFonts w:ascii="宋体" w:hAnsi="宋体" w:cs="宋体" w:hint="eastAsia"/>
                <w:color w:val="000000"/>
                <w:kern w:val="0"/>
                <w:sz w:val="18"/>
                <w:szCs w:val="18"/>
              </w:rPr>
              <w:t>工作人员</w:t>
            </w:r>
          </w:p>
        </w:tc>
        <w:tc>
          <w:tcPr>
            <w:tcW w:w="625" w:type="dxa"/>
            <w:vMerge w:val="restart"/>
            <w:tcBorders>
              <w:top w:val="nil"/>
              <w:left w:val="nil"/>
              <w:right w:val="single" w:sz="4" w:space="0" w:color="auto"/>
            </w:tcBorders>
            <w:vAlign w:val="center"/>
          </w:tcPr>
          <w:p w:rsidR="004F463C" w:rsidRPr="00AA33F3" w:rsidRDefault="004F463C" w:rsidP="00906DE3">
            <w:pPr>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nil"/>
              <w:left w:val="nil"/>
              <w:right w:val="single" w:sz="4" w:space="0" w:color="auto"/>
            </w:tcBorders>
            <w:vAlign w:val="center"/>
          </w:tcPr>
          <w:p w:rsidR="004F463C" w:rsidRPr="00AA33F3" w:rsidRDefault="004F463C" w:rsidP="00906DE3">
            <w:pPr>
              <w:jc w:val="center"/>
              <w:rPr>
                <w:rFonts w:ascii="宋体" w:cs="宋体"/>
                <w:color w:val="000000"/>
                <w:kern w:val="0"/>
                <w:sz w:val="18"/>
                <w:szCs w:val="18"/>
              </w:rPr>
            </w:pPr>
            <w:r w:rsidRPr="00AA33F3">
              <w:rPr>
                <w:rFonts w:ascii="宋体" w:hAnsi="宋体" w:cs="宋体" w:hint="eastAsia"/>
                <w:color w:val="000000"/>
                <w:kern w:val="0"/>
                <w:sz w:val="18"/>
                <w:szCs w:val="18"/>
              </w:rPr>
              <w:t>专业不限，涉农专业优先</w:t>
            </w:r>
          </w:p>
        </w:tc>
        <w:tc>
          <w:tcPr>
            <w:tcW w:w="3056" w:type="dxa"/>
            <w:vMerge w:val="restart"/>
            <w:tcBorders>
              <w:top w:val="nil"/>
              <w:left w:val="nil"/>
              <w:right w:val="single" w:sz="4" w:space="0" w:color="auto"/>
            </w:tcBorders>
            <w:vAlign w:val="center"/>
          </w:tcPr>
          <w:p w:rsidR="004F463C" w:rsidRPr="00AA33F3" w:rsidRDefault="004F463C" w:rsidP="00906DE3">
            <w:pPr>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w:t>
            </w: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具有较强的写作能力者优先；</w:t>
            </w:r>
          </w:p>
        </w:tc>
      </w:tr>
      <w:tr w:rsidR="004F463C" w:rsidRPr="00AA33F3" w:rsidTr="00755F59">
        <w:trPr>
          <w:trHeight w:val="465"/>
        </w:trPr>
        <w:tc>
          <w:tcPr>
            <w:tcW w:w="993" w:type="dxa"/>
            <w:vMerge/>
            <w:tcBorders>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黑体" w:eastAsia="黑体" w:hAnsi="黑体" w:cs="宋体"/>
                <w:b/>
                <w:bCs/>
                <w:color w:val="000000"/>
                <w:kern w:val="0"/>
                <w:sz w:val="18"/>
                <w:szCs w:val="18"/>
              </w:rPr>
            </w:pPr>
          </w:p>
        </w:tc>
        <w:tc>
          <w:tcPr>
            <w:tcW w:w="709" w:type="dxa"/>
            <w:vMerge/>
            <w:tcBorders>
              <w:left w:val="single" w:sz="4" w:space="0" w:color="auto"/>
              <w:bottom w:val="single" w:sz="4" w:space="0" w:color="000000"/>
              <w:right w:val="single" w:sz="4" w:space="0" w:color="auto"/>
            </w:tcBorders>
            <w:vAlign w:val="center"/>
          </w:tcPr>
          <w:p w:rsidR="004F463C" w:rsidRDefault="004F463C" w:rsidP="00906DE3">
            <w:pPr>
              <w:widowControl/>
              <w:jc w:val="center"/>
              <w:rPr>
                <w:rFonts w:ascii="宋体" w:cs="宋体"/>
                <w:color w:val="000000"/>
                <w:kern w:val="0"/>
                <w:sz w:val="18"/>
                <w:szCs w:val="18"/>
              </w:rPr>
            </w:pPr>
          </w:p>
        </w:tc>
        <w:tc>
          <w:tcPr>
            <w:tcW w:w="2352" w:type="dxa"/>
            <w:vMerge/>
            <w:tcBorders>
              <w:left w:val="nil"/>
              <w:bottom w:val="single" w:sz="4" w:space="0" w:color="auto"/>
              <w:right w:val="single" w:sz="4" w:space="0" w:color="auto"/>
            </w:tcBorders>
            <w:vAlign w:val="center"/>
          </w:tcPr>
          <w:p w:rsidR="004F463C" w:rsidRPr="00AA33F3" w:rsidRDefault="004F463C" w:rsidP="00906DE3">
            <w:pPr>
              <w:jc w:val="center"/>
              <w:rPr>
                <w:rFonts w:ascii="宋体" w:cs="宋体"/>
                <w:color w:val="000000"/>
                <w:kern w:val="0"/>
                <w:sz w:val="18"/>
                <w:szCs w:val="18"/>
              </w:rPr>
            </w:pPr>
          </w:p>
        </w:tc>
        <w:tc>
          <w:tcPr>
            <w:tcW w:w="625" w:type="dxa"/>
            <w:vMerge/>
            <w:tcBorders>
              <w:left w:val="nil"/>
              <w:bottom w:val="single" w:sz="4" w:space="0" w:color="auto"/>
              <w:right w:val="single" w:sz="4" w:space="0" w:color="auto"/>
            </w:tcBorders>
            <w:vAlign w:val="center"/>
          </w:tcPr>
          <w:p w:rsidR="004F463C" w:rsidRPr="00AA33F3" w:rsidRDefault="004F463C" w:rsidP="00906DE3">
            <w:pPr>
              <w:jc w:val="center"/>
              <w:rPr>
                <w:rFonts w:ascii="宋体" w:cs="宋体"/>
                <w:color w:val="000000"/>
                <w:kern w:val="0"/>
                <w:sz w:val="18"/>
                <w:szCs w:val="18"/>
              </w:rPr>
            </w:pPr>
          </w:p>
        </w:tc>
        <w:tc>
          <w:tcPr>
            <w:tcW w:w="1664" w:type="dxa"/>
            <w:vMerge/>
            <w:tcBorders>
              <w:left w:val="nil"/>
              <w:bottom w:val="single" w:sz="4" w:space="0" w:color="auto"/>
              <w:right w:val="single" w:sz="4" w:space="0" w:color="auto"/>
            </w:tcBorders>
            <w:vAlign w:val="center"/>
          </w:tcPr>
          <w:p w:rsidR="004F463C" w:rsidRPr="00AA33F3" w:rsidRDefault="004F463C" w:rsidP="00906DE3">
            <w:pPr>
              <w:jc w:val="center"/>
              <w:rPr>
                <w:rFonts w:ascii="宋体" w:cs="宋体"/>
                <w:color w:val="000000"/>
                <w:kern w:val="0"/>
                <w:sz w:val="18"/>
                <w:szCs w:val="18"/>
              </w:rPr>
            </w:pPr>
          </w:p>
        </w:tc>
        <w:tc>
          <w:tcPr>
            <w:tcW w:w="3056" w:type="dxa"/>
            <w:vMerge/>
            <w:tcBorders>
              <w:left w:val="nil"/>
              <w:bottom w:val="single" w:sz="4" w:space="0" w:color="auto"/>
              <w:right w:val="single" w:sz="4" w:space="0" w:color="auto"/>
            </w:tcBorders>
            <w:vAlign w:val="center"/>
          </w:tcPr>
          <w:p w:rsidR="004F463C" w:rsidRPr="00AA33F3" w:rsidRDefault="004F463C" w:rsidP="00906DE3">
            <w:pPr>
              <w:jc w:val="center"/>
              <w:rPr>
                <w:rFonts w:ascii="宋体" w:cs="宋体"/>
                <w:color w:val="000000"/>
                <w:kern w:val="0"/>
                <w:sz w:val="18"/>
                <w:szCs w:val="18"/>
              </w:rPr>
            </w:pPr>
          </w:p>
        </w:tc>
        <w:tc>
          <w:tcPr>
            <w:tcW w:w="6336" w:type="dxa"/>
            <w:tcBorders>
              <w:top w:val="nil"/>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Pr>
                <w:rFonts w:ascii="宋体" w:hAnsi="宋体" w:cs="宋体" w:hint="eastAsia"/>
                <w:color w:val="000000"/>
                <w:kern w:val="0"/>
                <w:sz w:val="18"/>
                <w:szCs w:val="18"/>
              </w:rPr>
              <w:t>年龄</w:t>
            </w:r>
            <w:r>
              <w:rPr>
                <w:rFonts w:ascii="宋体" w:hAnsi="宋体" w:cs="宋体"/>
                <w:color w:val="000000"/>
                <w:kern w:val="0"/>
                <w:sz w:val="18"/>
                <w:szCs w:val="18"/>
              </w:rPr>
              <w:t>3</w:t>
            </w:r>
            <w:r w:rsidR="004C0BF3">
              <w:rPr>
                <w:rFonts w:ascii="宋体" w:hAnsi="宋体" w:cs="宋体"/>
                <w:color w:val="000000"/>
                <w:kern w:val="0"/>
                <w:sz w:val="18"/>
                <w:szCs w:val="18"/>
              </w:rPr>
              <w:t>5</w:t>
            </w:r>
            <w:r>
              <w:rPr>
                <w:rFonts w:ascii="宋体" w:hAnsi="宋体" w:cs="宋体" w:hint="eastAsia"/>
                <w:color w:val="000000"/>
                <w:kern w:val="0"/>
                <w:sz w:val="18"/>
                <w:szCs w:val="18"/>
              </w:rPr>
              <w:t>岁以下；</w:t>
            </w:r>
          </w:p>
        </w:tc>
      </w:tr>
      <w:tr w:rsidR="004F463C" w:rsidRPr="00AA33F3" w:rsidTr="00755F59">
        <w:trPr>
          <w:trHeight w:val="720"/>
        </w:trPr>
        <w:tc>
          <w:tcPr>
            <w:tcW w:w="993" w:type="dxa"/>
            <w:tcBorders>
              <w:top w:val="nil"/>
              <w:left w:val="single" w:sz="4" w:space="0" w:color="auto"/>
              <w:bottom w:val="single" w:sz="4" w:space="0" w:color="auto"/>
              <w:right w:val="single" w:sz="4" w:space="0" w:color="auto"/>
            </w:tcBorders>
            <w:vAlign w:val="center"/>
          </w:tcPr>
          <w:p w:rsidR="004F463C" w:rsidRPr="00AA33F3" w:rsidRDefault="004F463C" w:rsidP="00C319D4">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崇州</w:t>
            </w:r>
            <w:r w:rsidRPr="00AA33F3">
              <w:rPr>
                <w:rFonts w:ascii="黑体" w:eastAsia="黑体" w:hAnsi="黑体" w:cs="宋体" w:hint="eastAsia"/>
                <w:b/>
                <w:bCs/>
                <w:color w:val="000000"/>
                <w:kern w:val="0"/>
                <w:sz w:val="18"/>
                <w:szCs w:val="18"/>
              </w:rPr>
              <w:t>现代农业科技创业园</w:t>
            </w:r>
          </w:p>
        </w:tc>
        <w:tc>
          <w:tcPr>
            <w:tcW w:w="709" w:type="dxa"/>
            <w:tcBorders>
              <w:top w:val="nil"/>
              <w:left w:val="nil"/>
              <w:bottom w:val="single" w:sz="4" w:space="0" w:color="auto"/>
              <w:right w:val="single" w:sz="4" w:space="0" w:color="auto"/>
            </w:tcBorders>
            <w:noWrap/>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2352" w:type="dxa"/>
            <w:tcBorders>
              <w:top w:val="single" w:sz="4" w:space="0" w:color="auto"/>
              <w:left w:val="nil"/>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专业技术人员</w:t>
            </w:r>
          </w:p>
        </w:tc>
        <w:tc>
          <w:tcPr>
            <w:tcW w:w="625" w:type="dxa"/>
            <w:tcBorders>
              <w:top w:val="single" w:sz="4" w:space="0" w:color="auto"/>
              <w:left w:val="nil"/>
              <w:bottom w:val="nil"/>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tcBorders>
              <w:top w:val="single" w:sz="4" w:space="0" w:color="auto"/>
              <w:left w:val="nil"/>
              <w:bottom w:val="nil"/>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园艺专业</w:t>
            </w:r>
          </w:p>
        </w:tc>
        <w:tc>
          <w:tcPr>
            <w:tcW w:w="3056" w:type="dxa"/>
            <w:tcBorders>
              <w:top w:val="single" w:sz="4" w:space="0" w:color="auto"/>
              <w:left w:val="nil"/>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w:t>
            </w:r>
          </w:p>
        </w:tc>
        <w:tc>
          <w:tcPr>
            <w:tcW w:w="6336" w:type="dxa"/>
            <w:tcBorders>
              <w:top w:val="single" w:sz="4" w:space="0" w:color="auto"/>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w:t>
            </w:r>
          </w:p>
        </w:tc>
      </w:tr>
      <w:tr w:rsidR="004F463C" w:rsidRPr="00AA33F3" w:rsidTr="00755F59">
        <w:trPr>
          <w:trHeight w:val="390"/>
        </w:trPr>
        <w:tc>
          <w:tcPr>
            <w:tcW w:w="993" w:type="dxa"/>
            <w:vMerge w:val="restart"/>
            <w:tcBorders>
              <w:top w:val="nil"/>
              <w:left w:val="single" w:sz="4" w:space="0" w:color="auto"/>
              <w:bottom w:val="single" w:sz="4" w:space="0" w:color="auto"/>
              <w:right w:val="single" w:sz="4" w:space="0" w:color="auto"/>
            </w:tcBorders>
            <w:noWrap/>
            <w:vAlign w:val="center"/>
          </w:tcPr>
          <w:p w:rsidR="004F463C" w:rsidRPr="00AA33F3" w:rsidRDefault="004F463C" w:rsidP="00906DE3">
            <w:pPr>
              <w:widowControl/>
              <w:jc w:val="center"/>
              <w:rPr>
                <w:rFonts w:ascii="黑体" w:eastAsia="黑体" w:hAnsi="黑体" w:cs="宋体"/>
                <w:b/>
                <w:bCs/>
                <w:color w:val="000000"/>
                <w:kern w:val="0"/>
                <w:sz w:val="18"/>
                <w:szCs w:val="18"/>
              </w:rPr>
            </w:pPr>
            <w:r w:rsidRPr="00AA33F3">
              <w:rPr>
                <w:rFonts w:ascii="黑体" w:eastAsia="黑体" w:hAnsi="黑体" w:cs="宋体" w:hint="eastAsia"/>
                <w:b/>
                <w:bCs/>
                <w:color w:val="000000"/>
                <w:kern w:val="0"/>
                <w:sz w:val="18"/>
                <w:szCs w:val="18"/>
              </w:rPr>
              <w:t>其它</w:t>
            </w:r>
          </w:p>
        </w:tc>
        <w:tc>
          <w:tcPr>
            <w:tcW w:w="709" w:type="dxa"/>
            <w:vMerge w:val="restart"/>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6</w:t>
            </w:r>
          </w:p>
        </w:tc>
        <w:tc>
          <w:tcPr>
            <w:tcW w:w="2352" w:type="dxa"/>
            <w:vMerge w:val="restart"/>
            <w:tcBorders>
              <w:top w:val="nil"/>
              <w:left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专职辅导员</w:t>
            </w:r>
          </w:p>
        </w:tc>
        <w:tc>
          <w:tcPr>
            <w:tcW w:w="625" w:type="dxa"/>
            <w:vMerge w:val="restart"/>
            <w:tcBorders>
              <w:top w:val="single" w:sz="4" w:space="0" w:color="auto"/>
              <w:left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vMerge w:val="restart"/>
            <w:tcBorders>
              <w:top w:val="single" w:sz="4" w:space="0" w:color="auto"/>
              <w:left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心理健康教育专业</w:t>
            </w:r>
          </w:p>
        </w:tc>
        <w:tc>
          <w:tcPr>
            <w:tcW w:w="3056" w:type="dxa"/>
            <w:vMerge w:val="restart"/>
            <w:tcBorders>
              <w:top w:val="nil"/>
              <w:left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w:t>
            </w:r>
          </w:p>
        </w:tc>
        <w:tc>
          <w:tcPr>
            <w:tcW w:w="6336" w:type="dxa"/>
            <w:tcBorders>
              <w:top w:val="nil"/>
              <w:left w:val="nil"/>
              <w:bottom w:val="single" w:sz="4" w:space="0" w:color="auto"/>
              <w:right w:val="single" w:sz="4" w:space="0" w:color="auto"/>
            </w:tcBorders>
          </w:tcPr>
          <w:p w:rsidR="004F463C" w:rsidRPr="00AA33F3" w:rsidRDefault="004F463C" w:rsidP="00906DE3">
            <w:pPr>
              <w:rPr>
                <w:rFonts w:ascii="宋体" w:cs="宋体"/>
                <w:color w:val="000000"/>
                <w:kern w:val="0"/>
                <w:sz w:val="18"/>
                <w:szCs w:val="18"/>
              </w:rPr>
            </w:pPr>
            <w:r w:rsidRPr="00AA33F3">
              <w:rPr>
                <w:rFonts w:ascii="宋体" w:hAnsi="宋体" w:cs="宋体" w:hint="eastAsia"/>
                <w:color w:val="000000"/>
                <w:kern w:val="0"/>
                <w:sz w:val="18"/>
                <w:szCs w:val="18"/>
              </w:rPr>
              <w:t>具有国家二级及以上</w:t>
            </w:r>
            <w:proofErr w:type="gramStart"/>
            <w:r w:rsidRPr="00AA33F3">
              <w:rPr>
                <w:rFonts w:ascii="宋体" w:hAnsi="宋体" w:cs="宋体" w:hint="eastAsia"/>
                <w:color w:val="000000"/>
                <w:kern w:val="0"/>
                <w:sz w:val="18"/>
                <w:szCs w:val="18"/>
              </w:rPr>
              <w:t>心理咨询师证优先</w:t>
            </w:r>
            <w:proofErr w:type="gramEnd"/>
            <w:r w:rsidRPr="00AA33F3">
              <w:rPr>
                <w:rFonts w:ascii="宋体" w:hAnsi="宋体" w:cs="宋体" w:hint="eastAsia"/>
                <w:color w:val="000000"/>
                <w:kern w:val="0"/>
                <w:sz w:val="18"/>
                <w:szCs w:val="18"/>
              </w:rPr>
              <w:t>；</w:t>
            </w:r>
          </w:p>
        </w:tc>
      </w:tr>
      <w:tr w:rsidR="004F463C" w:rsidRPr="00AA33F3" w:rsidTr="0070516B">
        <w:trPr>
          <w:trHeight w:val="570"/>
        </w:trPr>
        <w:tc>
          <w:tcPr>
            <w:tcW w:w="993" w:type="dxa"/>
            <w:vMerge/>
            <w:tcBorders>
              <w:top w:val="nil"/>
              <w:left w:val="single" w:sz="4" w:space="0" w:color="auto"/>
              <w:bottom w:val="single" w:sz="4" w:space="0" w:color="auto"/>
              <w:right w:val="single" w:sz="4" w:space="0" w:color="auto"/>
            </w:tcBorders>
            <w:noWrap/>
            <w:vAlign w:val="center"/>
          </w:tcPr>
          <w:p w:rsidR="004F463C" w:rsidRPr="00AA33F3" w:rsidRDefault="004F463C" w:rsidP="00906DE3">
            <w:pPr>
              <w:widowControl/>
              <w:jc w:val="center"/>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p>
        </w:tc>
        <w:tc>
          <w:tcPr>
            <w:tcW w:w="2352" w:type="dxa"/>
            <w:vMerge/>
            <w:tcBorders>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p>
        </w:tc>
        <w:tc>
          <w:tcPr>
            <w:tcW w:w="625" w:type="dxa"/>
            <w:vMerge/>
            <w:tcBorders>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p>
        </w:tc>
        <w:tc>
          <w:tcPr>
            <w:tcW w:w="1664" w:type="dxa"/>
            <w:vMerge/>
            <w:tcBorders>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p>
        </w:tc>
        <w:tc>
          <w:tcPr>
            <w:tcW w:w="3056" w:type="dxa"/>
            <w:vMerge/>
            <w:tcBorders>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p>
        </w:tc>
        <w:tc>
          <w:tcPr>
            <w:tcW w:w="6336" w:type="dxa"/>
            <w:tcBorders>
              <w:top w:val="single" w:sz="4" w:space="0" w:color="auto"/>
              <w:left w:val="nil"/>
              <w:bottom w:val="single" w:sz="4" w:space="0" w:color="auto"/>
              <w:right w:val="single" w:sz="4" w:space="0" w:color="auto"/>
            </w:tcBorders>
            <w:vAlign w:val="center"/>
          </w:tcPr>
          <w:p w:rsidR="004F463C" w:rsidRPr="00AA33F3" w:rsidRDefault="004F463C" w:rsidP="0070516B">
            <w:pPr>
              <w:widowControl/>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岁以下；经教育部认证的留学归国人员优先；中共党员；</w:t>
            </w:r>
          </w:p>
        </w:tc>
      </w:tr>
      <w:tr w:rsidR="004F463C" w:rsidRPr="00AA33F3" w:rsidTr="0070516B">
        <w:trPr>
          <w:trHeight w:val="418"/>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专职辅导员</w:t>
            </w:r>
          </w:p>
        </w:tc>
        <w:tc>
          <w:tcPr>
            <w:tcW w:w="625" w:type="dxa"/>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tcBorders>
              <w:top w:val="nil"/>
              <w:left w:val="single" w:sz="4" w:space="0" w:color="auto"/>
              <w:bottom w:val="single" w:sz="4" w:space="0" w:color="auto"/>
              <w:right w:val="single" w:sz="4" w:space="0" w:color="auto"/>
            </w:tcBorders>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会计、市场营销、物流、管理等经济类相关专业</w:t>
            </w:r>
          </w:p>
        </w:tc>
        <w:tc>
          <w:tcPr>
            <w:tcW w:w="3056" w:type="dxa"/>
            <w:tcBorders>
              <w:top w:val="nil"/>
              <w:left w:val="single" w:sz="4" w:space="0" w:color="auto"/>
              <w:bottom w:val="single" w:sz="4" w:space="0" w:color="000000"/>
              <w:right w:val="single" w:sz="4" w:space="0" w:color="auto"/>
            </w:tcBorders>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w:t>
            </w:r>
          </w:p>
        </w:tc>
        <w:tc>
          <w:tcPr>
            <w:tcW w:w="6336" w:type="dxa"/>
            <w:vMerge w:val="restart"/>
            <w:tcBorders>
              <w:top w:val="single" w:sz="4" w:space="0" w:color="auto"/>
              <w:left w:val="nil"/>
              <w:bottom w:val="nil"/>
              <w:right w:val="single" w:sz="4" w:space="0" w:color="auto"/>
            </w:tcBorders>
            <w:vAlign w:val="center"/>
          </w:tcPr>
          <w:p w:rsidR="004F463C" w:rsidRDefault="004F463C" w:rsidP="0070516B">
            <w:pPr>
              <w:widowControl/>
              <w:rPr>
                <w:rFonts w:ascii="宋体" w:cs="宋体"/>
                <w:color w:val="000000"/>
                <w:kern w:val="0"/>
                <w:sz w:val="18"/>
                <w:szCs w:val="18"/>
              </w:rPr>
            </w:pP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w:t>
            </w:r>
          </w:p>
          <w:p w:rsidR="004F463C" w:rsidRPr="00AA33F3" w:rsidRDefault="004F463C" w:rsidP="0070516B">
            <w:pPr>
              <w:widowControl/>
              <w:rPr>
                <w:rFonts w:ascii="宋体" w:cs="宋体"/>
                <w:color w:val="000000"/>
                <w:kern w:val="0"/>
                <w:sz w:val="18"/>
                <w:szCs w:val="18"/>
              </w:rPr>
            </w:pPr>
            <w:r w:rsidRPr="00AA33F3">
              <w:rPr>
                <w:rFonts w:ascii="宋体" w:hAnsi="宋体" w:cs="宋体" w:hint="eastAsia"/>
                <w:color w:val="000000"/>
                <w:kern w:val="0"/>
                <w:sz w:val="18"/>
                <w:szCs w:val="18"/>
              </w:rPr>
              <w:t>经教育部认证的留学归国人员优先；</w:t>
            </w:r>
          </w:p>
          <w:p w:rsidR="004F463C" w:rsidRPr="00AA33F3" w:rsidRDefault="004F463C" w:rsidP="0070516B">
            <w:pPr>
              <w:widowControl/>
              <w:rPr>
                <w:rFonts w:ascii="宋体" w:cs="宋体"/>
                <w:color w:val="000000"/>
                <w:kern w:val="0"/>
                <w:sz w:val="18"/>
                <w:szCs w:val="18"/>
              </w:rPr>
            </w:pPr>
            <w:r w:rsidRPr="00AA33F3">
              <w:rPr>
                <w:rFonts w:ascii="宋体" w:hAnsi="宋体" w:cs="宋体" w:hint="eastAsia"/>
                <w:color w:val="000000"/>
                <w:kern w:val="0"/>
                <w:sz w:val="18"/>
                <w:szCs w:val="18"/>
              </w:rPr>
              <w:t>中共党员；</w:t>
            </w:r>
          </w:p>
        </w:tc>
      </w:tr>
      <w:tr w:rsidR="004F463C" w:rsidRPr="00AA33F3" w:rsidTr="00755F59">
        <w:trPr>
          <w:trHeight w:val="998"/>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专职辅导员</w:t>
            </w:r>
          </w:p>
        </w:tc>
        <w:tc>
          <w:tcPr>
            <w:tcW w:w="625" w:type="dxa"/>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2</w:t>
            </w:r>
          </w:p>
        </w:tc>
        <w:tc>
          <w:tcPr>
            <w:tcW w:w="1664" w:type="dxa"/>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法律、哲学、教育学</w:t>
            </w:r>
            <w:proofErr w:type="gramStart"/>
            <w:r w:rsidRPr="00AA33F3">
              <w:rPr>
                <w:rFonts w:ascii="宋体" w:hAnsi="宋体" w:cs="宋体" w:hint="eastAsia"/>
                <w:color w:val="000000"/>
                <w:kern w:val="0"/>
                <w:sz w:val="18"/>
                <w:szCs w:val="18"/>
              </w:rPr>
              <w:t>等思政类</w:t>
            </w:r>
            <w:proofErr w:type="gramEnd"/>
            <w:r w:rsidRPr="00AA33F3">
              <w:rPr>
                <w:rFonts w:ascii="宋体" w:hAnsi="宋体" w:cs="宋体" w:hint="eastAsia"/>
                <w:color w:val="000000"/>
                <w:kern w:val="0"/>
                <w:sz w:val="18"/>
                <w:szCs w:val="18"/>
              </w:rPr>
              <w:t>相关专业</w:t>
            </w:r>
          </w:p>
        </w:tc>
        <w:tc>
          <w:tcPr>
            <w:tcW w:w="3056" w:type="dxa"/>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w:t>
            </w:r>
          </w:p>
        </w:tc>
        <w:tc>
          <w:tcPr>
            <w:tcW w:w="6336" w:type="dxa"/>
            <w:vMerge/>
            <w:tcBorders>
              <w:left w:val="nil"/>
              <w:right w:val="single" w:sz="4" w:space="0" w:color="auto"/>
            </w:tcBorders>
            <w:vAlign w:val="center"/>
          </w:tcPr>
          <w:p w:rsidR="004F463C" w:rsidRPr="00AA33F3" w:rsidRDefault="004F463C" w:rsidP="00906DE3">
            <w:pPr>
              <w:jc w:val="left"/>
              <w:rPr>
                <w:rFonts w:ascii="宋体" w:cs="宋体"/>
                <w:color w:val="000000"/>
                <w:kern w:val="0"/>
                <w:sz w:val="18"/>
                <w:szCs w:val="18"/>
              </w:rPr>
            </w:pPr>
          </w:p>
        </w:tc>
      </w:tr>
      <w:tr w:rsidR="004F463C" w:rsidRPr="00AA33F3" w:rsidTr="00755F59">
        <w:trPr>
          <w:trHeight w:val="886"/>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专职辅导员</w:t>
            </w:r>
          </w:p>
        </w:tc>
        <w:tc>
          <w:tcPr>
            <w:tcW w:w="625" w:type="dxa"/>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2</w:t>
            </w:r>
          </w:p>
        </w:tc>
        <w:tc>
          <w:tcPr>
            <w:tcW w:w="1664" w:type="dxa"/>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信息技术、音乐、体育、汉语言文学相关专业</w:t>
            </w:r>
          </w:p>
        </w:tc>
        <w:tc>
          <w:tcPr>
            <w:tcW w:w="3056" w:type="dxa"/>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w:t>
            </w:r>
          </w:p>
        </w:tc>
        <w:tc>
          <w:tcPr>
            <w:tcW w:w="6336" w:type="dxa"/>
            <w:vMerge/>
            <w:tcBorders>
              <w:left w:val="nil"/>
              <w:bottom w:val="single" w:sz="4" w:space="0" w:color="auto"/>
              <w:right w:val="single" w:sz="4" w:space="0" w:color="auto"/>
            </w:tcBorders>
            <w:vAlign w:val="center"/>
          </w:tcPr>
          <w:p w:rsidR="004F463C" w:rsidRPr="00AA33F3" w:rsidRDefault="004F463C" w:rsidP="00906DE3">
            <w:pPr>
              <w:jc w:val="left"/>
              <w:rPr>
                <w:rFonts w:ascii="宋体" w:cs="宋体"/>
                <w:color w:val="000000"/>
                <w:kern w:val="0"/>
                <w:sz w:val="18"/>
                <w:szCs w:val="18"/>
              </w:rPr>
            </w:pPr>
          </w:p>
        </w:tc>
      </w:tr>
      <w:tr w:rsidR="004F463C" w:rsidRPr="00AA33F3" w:rsidTr="00755F59">
        <w:trPr>
          <w:trHeight w:val="451"/>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val="restart"/>
            <w:tcBorders>
              <w:top w:val="nil"/>
              <w:left w:val="single" w:sz="4" w:space="0" w:color="auto"/>
              <w:bottom w:val="single" w:sz="4" w:space="0" w:color="auto"/>
              <w:right w:val="single" w:sz="4" w:space="0" w:color="auto"/>
            </w:tcBorders>
            <w:noWrap/>
            <w:vAlign w:val="center"/>
          </w:tcPr>
          <w:p w:rsidR="004F463C" w:rsidRPr="00AA33F3" w:rsidRDefault="004F463C" w:rsidP="00906DE3">
            <w:pPr>
              <w:widowControl/>
              <w:jc w:val="center"/>
              <w:rPr>
                <w:rFonts w:ascii="宋体" w:cs="宋体"/>
                <w:color w:val="000000"/>
                <w:kern w:val="0"/>
                <w:sz w:val="18"/>
                <w:szCs w:val="18"/>
              </w:rPr>
            </w:pPr>
            <w:r>
              <w:rPr>
                <w:rFonts w:ascii="宋体" w:hAnsi="宋体" w:cs="宋体"/>
                <w:color w:val="000000"/>
                <w:kern w:val="0"/>
                <w:sz w:val="18"/>
                <w:szCs w:val="18"/>
              </w:rPr>
              <w:t>5</w:t>
            </w:r>
          </w:p>
        </w:tc>
        <w:tc>
          <w:tcPr>
            <w:tcW w:w="2352" w:type="dxa"/>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行政人员</w:t>
            </w:r>
          </w:p>
        </w:tc>
        <w:tc>
          <w:tcPr>
            <w:tcW w:w="625" w:type="dxa"/>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Pr>
                <w:rFonts w:ascii="宋体" w:hAnsi="宋体" w:cs="宋体"/>
                <w:color w:val="000000"/>
                <w:kern w:val="0"/>
                <w:sz w:val="18"/>
                <w:szCs w:val="18"/>
              </w:rPr>
              <w:t>4</w:t>
            </w:r>
          </w:p>
        </w:tc>
        <w:tc>
          <w:tcPr>
            <w:tcW w:w="1664" w:type="dxa"/>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专业不限</w:t>
            </w:r>
          </w:p>
        </w:tc>
        <w:tc>
          <w:tcPr>
            <w:tcW w:w="3056" w:type="dxa"/>
            <w:tcBorders>
              <w:top w:val="nil"/>
              <w:left w:val="single" w:sz="4" w:space="0" w:color="auto"/>
              <w:bottom w:val="single" w:sz="4" w:space="0" w:color="000000"/>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w:t>
            </w:r>
          </w:p>
        </w:tc>
        <w:tc>
          <w:tcPr>
            <w:tcW w:w="6336" w:type="dxa"/>
            <w:vMerge w:val="restart"/>
            <w:tcBorders>
              <w:top w:val="single" w:sz="4" w:space="0" w:color="auto"/>
              <w:left w:val="nil"/>
              <w:right w:val="single" w:sz="4" w:space="0" w:color="auto"/>
            </w:tcBorders>
            <w:vAlign w:val="center"/>
          </w:tcPr>
          <w:p w:rsidR="004F463C" w:rsidRPr="00AA33F3" w:rsidRDefault="004F463C" w:rsidP="00906DE3">
            <w:pPr>
              <w:widowControl/>
              <w:rPr>
                <w:rFonts w:ascii="宋体" w:cs="宋体"/>
                <w:color w:val="000000"/>
                <w:kern w:val="0"/>
                <w:sz w:val="18"/>
                <w:szCs w:val="18"/>
              </w:rPr>
            </w:pPr>
            <w:r w:rsidRPr="00AA33F3">
              <w:rPr>
                <w:rFonts w:ascii="宋体" w:hAnsi="宋体" w:cs="宋体" w:hint="eastAsia"/>
                <w:color w:val="000000"/>
                <w:kern w:val="0"/>
                <w:sz w:val="18"/>
                <w:szCs w:val="18"/>
              </w:rPr>
              <w:t>经教育部认证的留学归国人员优先；</w:t>
            </w:r>
          </w:p>
          <w:p w:rsidR="004F463C" w:rsidRPr="00AA33F3" w:rsidRDefault="004F463C" w:rsidP="00906DE3">
            <w:pPr>
              <w:jc w:val="left"/>
              <w:rPr>
                <w:rFonts w:ascii="宋体" w:cs="宋体"/>
                <w:color w:val="000000"/>
                <w:kern w:val="0"/>
                <w:sz w:val="18"/>
                <w:szCs w:val="18"/>
              </w:rPr>
            </w:pPr>
            <w:r w:rsidRPr="00AA33F3">
              <w:rPr>
                <w:rFonts w:ascii="宋体" w:hAnsi="宋体" w:cs="宋体" w:hint="eastAsia"/>
                <w:color w:val="000000"/>
                <w:kern w:val="0"/>
                <w:sz w:val="18"/>
                <w:szCs w:val="18"/>
              </w:rPr>
              <w:t>年龄</w:t>
            </w:r>
            <w:r w:rsidR="004C0BF3">
              <w:rPr>
                <w:rFonts w:ascii="宋体" w:hAnsi="宋体" w:cs="宋体"/>
                <w:color w:val="000000"/>
                <w:kern w:val="0"/>
                <w:sz w:val="18"/>
                <w:szCs w:val="18"/>
              </w:rPr>
              <w:t>35</w:t>
            </w:r>
            <w:r w:rsidRPr="00AA33F3">
              <w:rPr>
                <w:rFonts w:ascii="宋体" w:hAnsi="宋体" w:cs="宋体" w:hint="eastAsia"/>
                <w:color w:val="000000"/>
                <w:kern w:val="0"/>
                <w:sz w:val="18"/>
                <w:szCs w:val="18"/>
              </w:rPr>
              <w:t>岁以下；具有较强的写作能力者优先；</w:t>
            </w:r>
          </w:p>
        </w:tc>
      </w:tr>
      <w:tr w:rsidR="004F463C" w:rsidRPr="00AA33F3" w:rsidTr="00755F59">
        <w:trPr>
          <w:trHeight w:val="699"/>
        </w:trPr>
        <w:tc>
          <w:tcPr>
            <w:tcW w:w="993"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黑体" w:eastAsia="黑体" w:hAnsi="黑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p>
        </w:tc>
        <w:tc>
          <w:tcPr>
            <w:tcW w:w="2352" w:type="dxa"/>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行政人员</w:t>
            </w:r>
          </w:p>
        </w:tc>
        <w:tc>
          <w:tcPr>
            <w:tcW w:w="625" w:type="dxa"/>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color w:val="000000"/>
                <w:kern w:val="0"/>
                <w:sz w:val="18"/>
                <w:szCs w:val="18"/>
              </w:rPr>
              <w:t>1</w:t>
            </w:r>
          </w:p>
        </w:tc>
        <w:tc>
          <w:tcPr>
            <w:tcW w:w="1664" w:type="dxa"/>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教育学专业</w:t>
            </w:r>
          </w:p>
        </w:tc>
        <w:tc>
          <w:tcPr>
            <w:tcW w:w="3056" w:type="dxa"/>
            <w:tcBorders>
              <w:top w:val="nil"/>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sidRPr="00AA33F3">
              <w:rPr>
                <w:rFonts w:ascii="宋体" w:hAnsi="宋体" w:cs="宋体" w:hint="eastAsia"/>
                <w:color w:val="000000"/>
                <w:kern w:val="0"/>
                <w:sz w:val="18"/>
                <w:szCs w:val="18"/>
              </w:rPr>
              <w:t>全日制硕士研究生及以上学历学位</w:t>
            </w:r>
          </w:p>
        </w:tc>
        <w:tc>
          <w:tcPr>
            <w:tcW w:w="6336" w:type="dxa"/>
            <w:vMerge/>
            <w:tcBorders>
              <w:left w:val="nil"/>
              <w:bottom w:val="single" w:sz="4" w:space="0" w:color="auto"/>
              <w:right w:val="single" w:sz="4" w:space="0" w:color="auto"/>
            </w:tcBorders>
            <w:vAlign w:val="center"/>
          </w:tcPr>
          <w:p w:rsidR="004F463C" w:rsidRPr="00AA33F3" w:rsidRDefault="004F463C" w:rsidP="00906DE3">
            <w:pPr>
              <w:jc w:val="left"/>
              <w:rPr>
                <w:rFonts w:ascii="宋体" w:cs="宋体"/>
                <w:color w:val="000000"/>
                <w:kern w:val="0"/>
                <w:sz w:val="18"/>
                <w:szCs w:val="18"/>
              </w:rPr>
            </w:pPr>
          </w:p>
        </w:tc>
      </w:tr>
      <w:tr w:rsidR="004F463C" w:rsidRPr="00AA33F3" w:rsidTr="00755F59">
        <w:trPr>
          <w:trHeight w:val="955"/>
        </w:trPr>
        <w:tc>
          <w:tcPr>
            <w:tcW w:w="993" w:type="dxa"/>
            <w:vMerge w:val="restart"/>
            <w:tcBorders>
              <w:top w:val="nil"/>
              <w:left w:val="single" w:sz="4" w:space="0" w:color="auto"/>
              <w:right w:val="single" w:sz="4" w:space="0" w:color="auto"/>
            </w:tcBorders>
            <w:vAlign w:val="center"/>
          </w:tcPr>
          <w:p w:rsidR="004F463C" w:rsidRPr="00AA33F3" w:rsidRDefault="004F463C" w:rsidP="00906DE3">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基建办</w:t>
            </w:r>
          </w:p>
        </w:tc>
        <w:tc>
          <w:tcPr>
            <w:tcW w:w="709" w:type="dxa"/>
            <w:vMerge w:val="restart"/>
            <w:tcBorders>
              <w:top w:val="nil"/>
              <w:left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Pr>
                <w:rFonts w:ascii="宋体" w:hAnsi="宋体" w:cs="宋体"/>
                <w:color w:val="000000"/>
                <w:kern w:val="0"/>
                <w:sz w:val="18"/>
                <w:szCs w:val="18"/>
              </w:rPr>
              <w:t>2</w:t>
            </w:r>
          </w:p>
        </w:tc>
        <w:tc>
          <w:tcPr>
            <w:tcW w:w="2352" w:type="dxa"/>
            <w:tcBorders>
              <w:top w:val="single" w:sz="4" w:space="0" w:color="auto"/>
              <w:left w:val="single" w:sz="4" w:space="0" w:color="auto"/>
              <w:bottom w:val="single" w:sz="4" w:space="0" w:color="auto"/>
              <w:right w:val="single" w:sz="4" w:space="0" w:color="auto"/>
            </w:tcBorders>
            <w:vAlign w:val="center"/>
          </w:tcPr>
          <w:p w:rsidR="004F463C" w:rsidRPr="00AA33F3" w:rsidRDefault="004F463C" w:rsidP="00906DE3">
            <w:pPr>
              <w:widowControl/>
              <w:jc w:val="center"/>
              <w:rPr>
                <w:rFonts w:ascii="宋体" w:cs="宋体"/>
                <w:color w:val="000000"/>
                <w:kern w:val="0"/>
                <w:sz w:val="18"/>
                <w:szCs w:val="18"/>
              </w:rPr>
            </w:pPr>
            <w:r>
              <w:rPr>
                <w:rFonts w:ascii="宋体" w:hAnsi="宋体" w:cs="宋体" w:hint="eastAsia"/>
                <w:color w:val="000000"/>
                <w:kern w:val="0"/>
                <w:sz w:val="18"/>
                <w:szCs w:val="18"/>
              </w:rPr>
              <w:t>造价管理人员</w:t>
            </w:r>
          </w:p>
        </w:tc>
        <w:tc>
          <w:tcPr>
            <w:tcW w:w="625" w:type="dxa"/>
            <w:tcBorders>
              <w:top w:val="single" w:sz="4" w:space="0" w:color="auto"/>
              <w:left w:val="single" w:sz="4" w:space="0" w:color="auto"/>
              <w:bottom w:val="single" w:sz="4" w:space="0" w:color="auto"/>
              <w:right w:val="single" w:sz="4" w:space="0" w:color="auto"/>
            </w:tcBorders>
            <w:vAlign w:val="center"/>
          </w:tcPr>
          <w:p w:rsidR="004F463C" w:rsidRPr="00AA33F3" w:rsidRDefault="004F463C" w:rsidP="00906DE3">
            <w:pPr>
              <w:jc w:val="center"/>
              <w:rPr>
                <w:rFonts w:ascii="宋体" w:cs="宋体"/>
                <w:color w:val="000000"/>
                <w:kern w:val="0"/>
                <w:sz w:val="18"/>
                <w:szCs w:val="18"/>
              </w:rPr>
            </w:pPr>
            <w:r>
              <w:rPr>
                <w:rFonts w:ascii="宋体" w:hAnsi="宋体" w:cs="宋体"/>
                <w:color w:val="000000"/>
                <w:kern w:val="0"/>
                <w:sz w:val="18"/>
                <w:szCs w:val="18"/>
              </w:rPr>
              <w:t>1</w:t>
            </w:r>
          </w:p>
        </w:tc>
        <w:tc>
          <w:tcPr>
            <w:tcW w:w="1664" w:type="dxa"/>
            <w:tcBorders>
              <w:top w:val="single" w:sz="4" w:space="0" w:color="auto"/>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Pr>
                <w:rFonts w:ascii="宋体" w:hAnsi="宋体" w:cs="宋体" w:hint="eastAsia"/>
                <w:color w:val="000000"/>
                <w:kern w:val="0"/>
                <w:sz w:val="18"/>
                <w:szCs w:val="18"/>
              </w:rPr>
              <w:t>工程造价专业或工程管理专业</w:t>
            </w:r>
          </w:p>
        </w:tc>
        <w:tc>
          <w:tcPr>
            <w:tcW w:w="3056" w:type="dxa"/>
            <w:tcBorders>
              <w:top w:val="single" w:sz="4" w:space="0" w:color="auto"/>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Pr>
                <w:rFonts w:ascii="宋体" w:hAnsi="宋体" w:cs="宋体" w:hint="eastAsia"/>
                <w:color w:val="000000"/>
                <w:kern w:val="0"/>
                <w:sz w:val="18"/>
                <w:szCs w:val="18"/>
              </w:rPr>
              <w:t>全日制本科及以上学历学位</w:t>
            </w:r>
          </w:p>
        </w:tc>
        <w:tc>
          <w:tcPr>
            <w:tcW w:w="6336" w:type="dxa"/>
            <w:tcBorders>
              <w:top w:val="nil"/>
              <w:left w:val="nil"/>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Pr>
                <w:rFonts w:ascii="宋体" w:hAnsi="宋体" w:cs="宋体" w:hint="eastAsia"/>
                <w:color w:val="000000"/>
                <w:kern w:val="0"/>
                <w:sz w:val="18"/>
                <w:szCs w:val="18"/>
              </w:rPr>
              <w:t>有全国工程</w:t>
            </w:r>
            <w:proofErr w:type="gramStart"/>
            <w:r>
              <w:rPr>
                <w:rFonts w:ascii="宋体" w:hAnsi="宋体" w:cs="宋体" w:hint="eastAsia"/>
                <w:color w:val="000000"/>
                <w:kern w:val="0"/>
                <w:sz w:val="18"/>
                <w:szCs w:val="18"/>
              </w:rPr>
              <w:t>造价员</w:t>
            </w:r>
            <w:proofErr w:type="gramEnd"/>
            <w:r>
              <w:rPr>
                <w:rFonts w:ascii="宋体" w:hAnsi="宋体" w:cs="宋体" w:hint="eastAsia"/>
                <w:color w:val="000000"/>
                <w:kern w:val="0"/>
                <w:sz w:val="18"/>
                <w:szCs w:val="18"/>
              </w:rPr>
              <w:t>资格证（或通过“全国建设工程造价员资格”考试），能熟练运用常用造价软件，熟悉建设程序</w:t>
            </w:r>
            <w:r>
              <w:rPr>
                <w:rFonts w:ascii="宋体" w:cs="宋体"/>
                <w:color w:val="000000"/>
                <w:kern w:val="0"/>
                <w:sz w:val="18"/>
                <w:szCs w:val="18"/>
              </w:rPr>
              <w:t>,</w:t>
            </w:r>
            <w:r>
              <w:rPr>
                <w:rFonts w:ascii="宋体" w:hAnsi="宋体" w:cs="宋体" w:hint="eastAsia"/>
                <w:color w:val="000000"/>
                <w:kern w:val="0"/>
                <w:sz w:val="18"/>
                <w:szCs w:val="18"/>
              </w:rPr>
              <w:t>沟通能力强，身体健康，年龄</w:t>
            </w:r>
            <w:r>
              <w:rPr>
                <w:rFonts w:ascii="宋体" w:hAnsi="宋体" w:cs="宋体"/>
                <w:color w:val="000000"/>
                <w:kern w:val="0"/>
                <w:sz w:val="18"/>
                <w:szCs w:val="18"/>
              </w:rPr>
              <w:t>3</w:t>
            </w:r>
            <w:r w:rsidR="004C0BF3">
              <w:rPr>
                <w:rFonts w:ascii="宋体" w:hAnsi="宋体" w:cs="宋体"/>
                <w:color w:val="000000"/>
                <w:kern w:val="0"/>
                <w:sz w:val="18"/>
                <w:szCs w:val="18"/>
              </w:rPr>
              <w:t>5</w:t>
            </w:r>
            <w:r>
              <w:rPr>
                <w:rFonts w:ascii="宋体" w:hAnsi="宋体" w:cs="宋体" w:hint="eastAsia"/>
                <w:color w:val="000000"/>
                <w:kern w:val="0"/>
                <w:sz w:val="18"/>
                <w:szCs w:val="18"/>
              </w:rPr>
              <w:t>岁以下。</w:t>
            </w:r>
          </w:p>
        </w:tc>
      </w:tr>
      <w:tr w:rsidR="004F463C" w:rsidRPr="00AA33F3" w:rsidTr="00755F59">
        <w:trPr>
          <w:trHeight w:val="619"/>
        </w:trPr>
        <w:tc>
          <w:tcPr>
            <w:tcW w:w="993" w:type="dxa"/>
            <w:vMerge/>
            <w:tcBorders>
              <w:left w:val="single" w:sz="4" w:space="0" w:color="auto"/>
              <w:bottom w:val="single" w:sz="4" w:space="0" w:color="auto"/>
              <w:right w:val="single" w:sz="4" w:space="0" w:color="auto"/>
            </w:tcBorders>
            <w:vAlign w:val="center"/>
          </w:tcPr>
          <w:p w:rsidR="004F463C" w:rsidRDefault="004F463C" w:rsidP="00906DE3">
            <w:pPr>
              <w:widowControl/>
              <w:jc w:val="left"/>
              <w:rPr>
                <w:rFonts w:ascii="黑体" w:eastAsia="黑体" w:hAnsi="黑体" w:cs="宋体"/>
                <w:b/>
                <w:bCs/>
                <w:color w:val="000000"/>
                <w:kern w:val="0"/>
                <w:sz w:val="18"/>
                <w:szCs w:val="18"/>
              </w:rPr>
            </w:pPr>
          </w:p>
        </w:tc>
        <w:tc>
          <w:tcPr>
            <w:tcW w:w="709" w:type="dxa"/>
            <w:vMerge/>
            <w:tcBorders>
              <w:left w:val="single" w:sz="4" w:space="0" w:color="auto"/>
              <w:bottom w:val="single" w:sz="4" w:space="0" w:color="auto"/>
              <w:right w:val="single" w:sz="4" w:space="0" w:color="auto"/>
            </w:tcBorders>
            <w:vAlign w:val="center"/>
          </w:tcPr>
          <w:p w:rsidR="004F463C" w:rsidRDefault="004F463C" w:rsidP="00906DE3">
            <w:pPr>
              <w:widowControl/>
              <w:jc w:val="left"/>
              <w:rPr>
                <w:rFonts w:ascii="宋体" w:cs="宋体"/>
                <w:color w:val="000000"/>
                <w:kern w:val="0"/>
                <w:sz w:val="18"/>
                <w:szCs w:val="18"/>
              </w:rPr>
            </w:pPr>
          </w:p>
        </w:tc>
        <w:tc>
          <w:tcPr>
            <w:tcW w:w="2352" w:type="dxa"/>
            <w:tcBorders>
              <w:top w:val="single" w:sz="4" w:space="0" w:color="auto"/>
              <w:left w:val="single" w:sz="4" w:space="0" w:color="auto"/>
              <w:bottom w:val="single" w:sz="4" w:space="0" w:color="auto"/>
              <w:right w:val="single" w:sz="4" w:space="0" w:color="auto"/>
            </w:tcBorders>
            <w:vAlign w:val="center"/>
          </w:tcPr>
          <w:p w:rsidR="004F463C" w:rsidRPr="00EC1E3A" w:rsidRDefault="004F463C" w:rsidP="00906DE3">
            <w:pPr>
              <w:widowControl/>
              <w:jc w:val="center"/>
              <w:rPr>
                <w:rFonts w:ascii="宋体" w:cs="宋体"/>
                <w:b/>
                <w:color w:val="000000"/>
                <w:kern w:val="0"/>
                <w:sz w:val="18"/>
                <w:szCs w:val="18"/>
              </w:rPr>
            </w:pPr>
            <w:r w:rsidRPr="00EC1E3A">
              <w:rPr>
                <w:rFonts w:ascii="宋体" w:hAnsi="宋体" w:cs="宋体" w:hint="eastAsia"/>
                <w:color w:val="000000"/>
                <w:kern w:val="0"/>
                <w:sz w:val="18"/>
                <w:szCs w:val="18"/>
              </w:rPr>
              <w:t>报</w:t>
            </w:r>
            <w:proofErr w:type="gramStart"/>
            <w:r w:rsidRPr="00EC1E3A">
              <w:rPr>
                <w:rFonts w:ascii="宋体" w:hAnsi="宋体" w:cs="宋体" w:hint="eastAsia"/>
                <w:color w:val="000000"/>
                <w:kern w:val="0"/>
                <w:sz w:val="18"/>
                <w:szCs w:val="18"/>
              </w:rPr>
              <w:t>规</w:t>
            </w:r>
            <w:proofErr w:type="gramEnd"/>
            <w:r w:rsidRPr="00EC1E3A">
              <w:rPr>
                <w:rFonts w:ascii="宋体" w:hAnsi="宋体" w:cs="宋体" w:hint="eastAsia"/>
                <w:color w:val="000000"/>
                <w:kern w:val="0"/>
                <w:sz w:val="18"/>
                <w:szCs w:val="18"/>
              </w:rPr>
              <w:t>报建人员</w:t>
            </w:r>
          </w:p>
        </w:tc>
        <w:tc>
          <w:tcPr>
            <w:tcW w:w="625" w:type="dxa"/>
            <w:tcBorders>
              <w:top w:val="single" w:sz="4" w:space="0" w:color="auto"/>
              <w:left w:val="single" w:sz="4" w:space="0" w:color="auto"/>
              <w:bottom w:val="single" w:sz="4" w:space="0" w:color="auto"/>
              <w:right w:val="single" w:sz="4" w:space="0" w:color="auto"/>
            </w:tcBorders>
            <w:vAlign w:val="center"/>
          </w:tcPr>
          <w:p w:rsidR="004F463C" w:rsidRPr="00AA33F3" w:rsidRDefault="004F463C" w:rsidP="00691F70">
            <w:pPr>
              <w:widowControl/>
              <w:jc w:val="center"/>
              <w:rPr>
                <w:rFonts w:ascii="宋体" w:cs="宋体"/>
                <w:color w:val="000000"/>
                <w:kern w:val="0"/>
                <w:sz w:val="18"/>
                <w:szCs w:val="18"/>
              </w:rPr>
            </w:pPr>
            <w:r>
              <w:rPr>
                <w:rFonts w:ascii="宋体" w:hAnsi="宋体" w:cs="宋体"/>
                <w:color w:val="000000"/>
                <w:kern w:val="0"/>
                <w:sz w:val="18"/>
                <w:szCs w:val="18"/>
              </w:rPr>
              <w:t>1</w:t>
            </w:r>
          </w:p>
        </w:tc>
        <w:tc>
          <w:tcPr>
            <w:tcW w:w="1664" w:type="dxa"/>
            <w:tcBorders>
              <w:top w:val="single" w:sz="4" w:space="0" w:color="auto"/>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Pr>
                <w:rFonts w:ascii="宋体" w:hAnsi="宋体" w:cs="宋体" w:hint="eastAsia"/>
                <w:color w:val="000000"/>
                <w:kern w:val="0"/>
                <w:sz w:val="18"/>
                <w:szCs w:val="18"/>
              </w:rPr>
              <w:t>建筑工程类专业</w:t>
            </w:r>
          </w:p>
        </w:tc>
        <w:tc>
          <w:tcPr>
            <w:tcW w:w="3056" w:type="dxa"/>
            <w:tcBorders>
              <w:top w:val="single" w:sz="4" w:space="0" w:color="auto"/>
              <w:left w:val="single" w:sz="4" w:space="0" w:color="auto"/>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Pr>
                <w:rFonts w:ascii="宋体" w:hAnsi="宋体" w:cs="宋体" w:hint="eastAsia"/>
                <w:color w:val="000000"/>
                <w:kern w:val="0"/>
                <w:sz w:val="18"/>
                <w:szCs w:val="18"/>
              </w:rPr>
              <w:t>全日制本科及以上学历学位</w:t>
            </w:r>
          </w:p>
        </w:tc>
        <w:tc>
          <w:tcPr>
            <w:tcW w:w="6336" w:type="dxa"/>
            <w:tcBorders>
              <w:top w:val="single" w:sz="4" w:space="0" w:color="auto"/>
              <w:left w:val="nil"/>
              <w:bottom w:val="single" w:sz="4" w:space="0" w:color="auto"/>
              <w:right w:val="single" w:sz="4" w:space="0" w:color="auto"/>
            </w:tcBorders>
            <w:vAlign w:val="center"/>
          </w:tcPr>
          <w:p w:rsidR="004F463C" w:rsidRPr="00AA33F3" w:rsidRDefault="004F463C" w:rsidP="00906DE3">
            <w:pPr>
              <w:widowControl/>
              <w:jc w:val="left"/>
              <w:rPr>
                <w:rFonts w:ascii="宋体" w:cs="宋体"/>
                <w:color w:val="000000"/>
                <w:kern w:val="0"/>
                <w:sz w:val="18"/>
                <w:szCs w:val="18"/>
              </w:rPr>
            </w:pPr>
            <w:r>
              <w:rPr>
                <w:rFonts w:ascii="宋体" w:hAnsi="宋体" w:cs="宋体" w:hint="eastAsia"/>
                <w:color w:val="000000"/>
                <w:kern w:val="0"/>
                <w:sz w:val="18"/>
                <w:szCs w:val="18"/>
              </w:rPr>
              <w:t>熟悉建设程序，沟通能力，亲和力强，身体健康，</w:t>
            </w:r>
            <w:r w:rsidRPr="00AA33F3">
              <w:rPr>
                <w:rFonts w:ascii="宋体" w:hAnsi="宋体" w:cs="宋体" w:hint="eastAsia"/>
                <w:color w:val="000000"/>
                <w:kern w:val="0"/>
                <w:sz w:val="18"/>
                <w:szCs w:val="18"/>
              </w:rPr>
              <w:t>年龄</w:t>
            </w:r>
            <w:r w:rsidRPr="00AA33F3">
              <w:rPr>
                <w:rFonts w:ascii="宋体" w:hAnsi="宋体" w:cs="宋体"/>
                <w:color w:val="000000"/>
                <w:kern w:val="0"/>
                <w:sz w:val="18"/>
                <w:szCs w:val="18"/>
              </w:rPr>
              <w:t>3</w:t>
            </w:r>
            <w:r w:rsidR="004C0BF3">
              <w:rPr>
                <w:rFonts w:ascii="宋体" w:hAnsi="宋体" w:cs="宋体"/>
                <w:color w:val="000000"/>
                <w:kern w:val="0"/>
                <w:sz w:val="18"/>
                <w:szCs w:val="18"/>
              </w:rPr>
              <w:t>5</w:t>
            </w:r>
            <w:r w:rsidRPr="00AA33F3">
              <w:rPr>
                <w:rFonts w:ascii="宋体" w:hAnsi="宋体" w:cs="宋体" w:hint="eastAsia"/>
                <w:color w:val="000000"/>
                <w:kern w:val="0"/>
                <w:sz w:val="18"/>
                <w:szCs w:val="18"/>
              </w:rPr>
              <w:t>岁以下</w:t>
            </w:r>
          </w:p>
        </w:tc>
      </w:tr>
      <w:tr w:rsidR="004F463C" w:rsidRPr="00AA33F3" w:rsidTr="00755F59">
        <w:trPr>
          <w:trHeight w:val="480"/>
        </w:trPr>
        <w:tc>
          <w:tcPr>
            <w:tcW w:w="993" w:type="dxa"/>
            <w:tcBorders>
              <w:top w:val="nil"/>
              <w:left w:val="nil"/>
              <w:bottom w:val="nil"/>
              <w:right w:val="nil"/>
            </w:tcBorders>
            <w:noWrap/>
            <w:vAlign w:val="center"/>
          </w:tcPr>
          <w:p w:rsidR="004F463C" w:rsidRPr="00AA33F3" w:rsidRDefault="004F463C" w:rsidP="00906DE3">
            <w:pPr>
              <w:widowControl/>
              <w:jc w:val="left"/>
              <w:rPr>
                <w:rFonts w:ascii="黑体" w:eastAsia="黑体" w:hAnsi="黑体" w:cs="宋体"/>
                <w:b/>
                <w:bCs/>
                <w:color w:val="000000"/>
                <w:kern w:val="0"/>
                <w:sz w:val="22"/>
              </w:rPr>
            </w:pPr>
            <w:r w:rsidRPr="00AA33F3">
              <w:rPr>
                <w:rFonts w:ascii="黑体" w:eastAsia="黑体" w:hAnsi="黑体" w:cs="宋体" w:hint="eastAsia"/>
                <w:b/>
                <w:bCs/>
                <w:color w:val="000000"/>
                <w:kern w:val="0"/>
                <w:sz w:val="22"/>
              </w:rPr>
              <w:t>合计</w:t>
            </w:r>
          </w:p>
        </w:tc>
        <w:tc>
          <w:tcPr>
            <w:tcW w:w="709" w:type="dxa"/>
            <w:tcBorders>
              <w:top w:val="nil"/>
              <w:left w:val="nil"/>
              <w:bottom w:val="nil"/>
              <w:right w:val="nil"/>
            </w:tcBorders>
            <w:noWrap/>
            <w:vAlign w:val="center"/>
          </w:tcPr>
          <w:p w:rsidR="004F463C" w:rsidRPr="00AA33F3" w:rsidRDefault="004F463C" w:rsidP="00906DE3">
            <w:pPr>
              <w:widowControl/>
              <w:jc w:val="center"/>
              <w:rPr>
                <w:rFonts w:ascii="宋体" w:cs="宋体"/>
                <w:b/>
                <w:bCs/>
                <w:color w:val="000000"/>
                <w:kern w:val="0"/>
                <w:sz w:val="22"/>
              </w:rPr>
            </w:pPr>
            <w:r w:rsidRPr="00AA33F3">
              <w:rPr>
                <w:rFonts w:ascii="宋体" w:hAnsi="宋体" w:cs="宋体"/>
                <w:b/>
                <w:bCs/>
                <w:color w:val="000000"/>
                <w:kern w:val="0"/>
                <w:sz w:val="22"/>
              </w:rPr>
              <w:t>4</w:t>
            </w:r>
            <w:r>
              <w:rPr>
                <w:rFonts w:ascii="宋体" w:cs="宋体"/>
                <w:b/>
                <w:bCs/>
                <w:color w:val="000000"/>
                <w:kern w:val="0"/>
                <w:sz w:val="22"/>
              </w:rPr>
              <w:t>0</w:t>
            </w:r>
          </w:p>
        </w:tc>
        <w:tc>
          <w:tcPr>
            <w:tcW w:w="2352" w:type="dxa"/>
            <w:tcBorders>
              <w:top w:val="single" w:sz="4" w:space="0" w:color="auto"/>
              <w:left w:val="nil"/>
              <w:bottom w:val="nil"/>
              <w:right w:val="nil"/>
            </w:tcBorders>
            <w:noWrap/>
            <w:vAlign w:val="center"/>
          </w:tcPr>
          <w:p w:rsidR="004F463C" w:rsidRPr="00AA33F3" w:rsidRDefault="004F463C" w:rsidP="00906DE3">
            <w:pPr>
              <w:widowControl/>
              <w:jc w:val="left"/>
              <w:rPr>
                <w:rFonts w:ascii="宋体" w:cs="宋体"/>
                <w:color w:val="000000"/>
                <w:kern w:val="0"/>
                <w:sz w:val="22"/>
              </w:rPr>
            </w:pPr>
            <w:r>
              <w:rPr>
                <w:rFonts w:ascii="宋体" w:hAnsi="宋体" w:cs="宋体" w:hint="eastAsia"/>
                <w:color w:val="000000"/>
                <w:kern w:val="0"/>
                <w:sz w:val="22"/>
              </w:rPr>
              <w:t>人</w:t>
            </w:r>
          </w:p>
        </w:tc>
        <w:tc>
          <w:tcPr>
            <w:tcW w:w="625" w:type="dxa"/>
            <w:tcBorders>
              <w:top w:val="single" w:sz="4" w:space="0" w:color="auto"/>
              <w:left w:val="nil"/>
              <w:bottom w:val="nil"/>
              <w:right w:val="nil"/>
            </w:tcBorders>
            <w:noWrap/>
            <w:vAlign w:val="center"/>
          </w:tcPr>
          <w:p w:rsidR="004F463C" w:rsidRPr="00AA33F3" w:rsidRDefault="004F463C" w:rsidP="00906DE3">
            <w:pPr>
              <w:widowControl/>
              <w:jc w:val="left"/>
              <w:rPr>
                <w:rFonts w:ascii="宋体" w:cs="宋体"/>
                <w:color w:val="000000"/>
                <w:kern w:val="0"/>
                <w:sz w:val="22"/>
              </w:rPr>
            </w:pPr>
          </w:p>
        </w:tc>
        <w:tc>
          <w:tcPr>
            <w:tcW w:w="1664" w:type="dxa"/>
            <w:tcBorders>
              <w:top w:val="single" w:sz="4" w:space="0" w:color="auto"/>
              <w:left w:val="nil"/>
              <w:bottom w:val="nil"/>
              <w:right w:val="nil"/>
            </w:tcBorders>
            <w:noWrap/>
            <w:vAlign w:val="center"/>
          </w:tcPr>
          <w:p w:rsidR="004F463C" w:rsidRPr="00AA33F3" w:rsidRDefault="004F463C" w:rsidP="00906DE3">
            <w:pPr>
              <w:widowControl/>
              <w:jc w:val="left"/>
              <w:rPr>
                <w:rFonts w:ascii="宋体" w:cs="宋体"/>
                <w:color w:val="000000"/>
                <w:kern w:val="0"/>
                <w:sz w:val="22"/>
              </w:rPr>
            </w:pPr>
          </w:p>
        </w:tc>
        <w:tc>
          <w:tcPr>
            <w:tcW w:w="3056" w:type="dxa"/>
            <w:tcBorders>
              <w:top w:val="single" w:sz="4" w:space="0" w:color="auto"/>
              <w:left w:val="nil"/>
              <w:bottom w:val="nil"/>
              <w:right w:val="nil"/>
            </w:tcBorders>
            <w:noWrap/>
            <w:vAlign w:val="center"/>
          </w:tcPr>
          <w:p w:rsidR="004F463C" w:rsidRPr="00AA33F3" w:rsidRDefault="004F463C" w:rsidP="00906DE3">
            <w:pPr>
              <w:widowControl/>
              <w:jc w:val="left"/>
              <w:rPr>
                <w:rFonts w:ascii="宋体" w:cs="宋体"/>
                <w:color w:val="000000"/>
                <w:kern w:val="0"/>
                <w:sz w:val="22"/>
              </w:rPr>
            </w:pPr>
          </w:p>
        </w:tc>
        <w:tc>
          <w:tcPr>
            <w:tcW w:w="6336" w:type="dxa"/>
            <w:tcBorders>
              <w:top w:val="nil"/>
              <w:left w:val="nil"/>
              <w:bottom w:val="nil"/>
              <w:right w:val="nil"/>
            </w:tcBorders>
            <w:noWrap/>
            <w:vAlign w:val="center"/>
          </w:tcPr>
          <w:p w:rsidR="004F463C" w:rsidRPr="00AA33F3" w:rsidRDefault="004F463C" w:rsidP="00906DE3">
            <w:pPr>
              <w:widowControl/>
              <w:jc w:val="left"/>
              <w:rPr>
                <w:rFonts w:ascii="宋体" w:cs="宋体"/>
                <w:color w:val="000000"/>
                <w:kern w:val="0"/>
                <w:sz w:val="22"/>
              </w:rPr>
            </w:pPr>
          </w:p>
        </w:tc>
      </w:tr>
    </w:tbl>
    <w:p w:rsidR="004F463C" w:rsidRDefault="004F463C" w:rsidP="00551097"/>
    <w:sectPr w:rsidR="004F463C" w:rsidSect="00551097">
      <w:footerReference w:type="even" r:id="rId6"/>
      <w:footerReference w:type="default" r:id="rId7"/>
      <w:pgSz w:w="16838" w:h="11906" w:orient="landscape"/>
      <w:pgMar w:top="993" w:right="1418" w:bottom="851" w:left="1418" w:header="851" w:footer="6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63C" w:rsidRDefault="004F463C" w:rsidP="00D10B29">
      <w:r>
        <w:separator/>
      </w:r>
    </w:p>
  </w:endnote>
  <w:endnote w:type="continuationSeparator" w:id="0">
    <w:p w:rsidR="004F463C" w:rsidRDefault="004F463C" w:rsidP="00D10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3C" w:rsidRDefault="004747CE">
    <w:pPr>
      <w:pStyle w:val="a4"/>
      <w:framePr w:wrap="around" w:vAnchor="text" w:hAnchor="margin" w:xAlign="right" w:y="1"/>
      <w:rPr>
        <w:rStyle w:val="a5"/>
      </w:rPr>
    </w:pPr>
    <w:r>
      <w:rPr>
        <w:rStyle w:val="a5"/>
      </w:rPr>
      <w:fldChar w:fldCharType="begin"/>
    </w:r>
    <w:r w:rsidR="004F463C">
      <w:rPr>
        <w:rStyle w:val="a5"/>
      </w:rPr>
      <w:instrText xml:space="preserve">PAGE  </w:instrText>
    </w:r>
    <w:r>
      <w:rPr>
        <w:rStyle w:val="a5"/>
      </w:rPr>
      <w:fldChar w:fldCharType="end"/>
    </w:r>
  </w:p>
  <w:p w:rsidR="004F463C" w:rsidRDefault="004F463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3C" w:rsidRDefault="004F463C" w:rsidP="00D10B2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63C" w:rsidRDefault="004F463C" w:rsidP="00D10B29">
      <w:r>
        <w:separator/>
      </w:r>
    </w:p>
  </w:footnote>
  <w:footnote w:type="continuationSeparator" w:id="0">
    <w:p w:rsidR="004F463C" w:rsidRDefault="004F463C" w:rsidP="00D10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B29"/>
    <w:rsid w:val="00244467"/>
    <w:rsid w:val="003418FB"/>
    <w:rsid w:val="004747CE"/>
    <w:rsid w:val="004C0BF3"/>
    <w:rsid w:val="004F463C"/>
    <w:rsid w:val="00514A3A"/>
    <w:rsid w:val="00536ABF"/>
    <w:rsid w:val="00545B57"/>
    <w:rsid w:val="00551097"/>
    <w:rsid w:val="00580D9E"/>
    <w:rsid w:val="005F52FD"/>
    <w:rsid w:val="00691F70"/>
    <w:rsid w:val="0070516B"/>
    <w:rsid w:val="00755F59"/>
    <w:rsid w:val="00902A01"/>
    <w:rsid w:val="00906DE3"/>
    <w:rsid w:val="00910AC5"/>
    <w:rsid w:val="00AA33F3"/>
    <w:rsid w:val="00BA74AC"/>
    <w:rsid w:val="00C319D4"/>
    <w:rsid w:val="00D10B29"/>
    <w:rsid w:val="00EC1E3A"/>
    <w:rsid w:val="00EF03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B2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10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10B29"/>
    <w:rPr>
      <w:rFonts w:cs="Times New Roman"/>
      <w:sz w:val="18"/>
      <w:szCs w:val="18"/>
    </w:rPr>
  </w:style>
  <w:style w:type="paragraph" w:styleId="a4">
    <w:name w:val="footer"/>
    <w:basedOn w:val="a"/>
    <w:link w:val="Char0"/>
    <w:uiPriority w:val="99"/>
    <w:rsid w:val="00D10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10B29"/>
    <w:rPr>
      <w:rFonts w:cs="Times New Roman"/>
      <w:sz w:val="18"/>
      <w:szCs w:val="18"/>
    </w:rPr>
  </w:style>
  <w:style w:type="character" w:styleId="a5">
    <w:name w:val="page number"/>
    <w:basedOn w:val="a0"/>
    <w:uiPriority w:val="99"/>
    <w:rsid w:val="00D10B2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3605</Words>
  <Characters>630</Characters>
  <Application>Microsoft Office Word</Application>
  <DocSecurity>0</DocSecurity>
  <Lines>5</Lines>
  <Paragraphs>8</Paragraphs>
  <ScaleCrop>false</ScaleCrop>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Refreshmeng</dc:creator>
  <cp:keywords/>
  <dc:description/>
  <cp:lastModifiedBy>Refreshmeng</cp:lastModifiedBy>
  <cp:revision>8</cp:revision>
  <dcterms:created xsi:type="dcterms:W3CDTF">2016-07-03T14:53:00Z</dcterms:created>
  <dcterms:modified xsi:type="dcterms:W3CDTF">2016-07-18T15:42:00Z</dcterms:modified>
</cp:coreProperties>
</file>